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175D2" w14:textId="77777777" w:rsidR="004500AC" w:rsidRDefault="004500AC">
      <w:pPr>
        <w:pStyle w:val="Corpotesto"/>
        <w:rPr>
          <w:rFonts w:ascii="Times New Roman"/>
          <w:sz w:val="18"/>
        </w:rPr>
      </w:pPr>
    </w:p>
    <w:p w14:paraId="3371BAC7" w14:textId="77777777" w:rsidR="004500AC" w:rsidRDefault="004500AC">
      <w:pPr>
        <w:pStyle w:val="Corpotesto"/>
        <w:rPr>
          <w:rFonts w:ascii="Times New Roman"/>
          <w:sz w:val="18"/>
        </w:rPr>
      </w:pPr>
    </w:p>
    <w:p w14:paraId="2D1734B1" w14:textId="77777777" w:rsidR="004500AC" w:rsidRDefault="004500AC">
      <w:pPr>
        <w:pStyle w:val="Corpotesto"/>
        <w:rPr>
          <w:rFonts w:ascii="Times New Roman"/>
          <w:sz w:val="18"/>
        </w:rPr>
      </w:pPr>
    </w:p>
    <w:p w14:paraId="6E4D4051" w14:textId="77777777" w:rsidR="004500AC" w:rsidRDefault="004500AC">
      <w:pPr>
        <w:pStyle w:val="Corpotesto"/>
        <w:rPr>
          <w:rFonts w:ascii="Times New Roman"/>
          <w:sz w:val="18"/>
        </w:rPr>
      </w:pPr>
    </w:p>
    <w:p w14:paraId="24A95159" w14:textId="0004D979" w:rsidR="004500AC" w:rsidRDefault="004500AC">
      <w:pPr>
        <w:pStyle w:val="Corpotesto"/>
        <w:rPr>
          <w:rFonts w:ascii="Times New Roman"/>
          <w:sz w:val="18"/>
        </w:rPr>
      </w:pPr>
    </w:p>
    <w:p w14:paraId="5517AF14" w14:textId="08A46DFC" w:rsidR="00C91C90" w:rsidRDefault="00C91C90">
      <w:pPr>
        <w:pStyle w:val="Corpotesto"/>
        <w:rPr>
          <w:rFonts w:ascii="Times New Roman"/>
          <w:sz w:val="18"/>
        </w:rPr>
      </w:pPr>
    </w:p>
    <w:p w14:paraId="271C041C" w14:textId="78D67C69" w:rsidR="00C91C90" w:rsidRDefault="00C91C90">
      <w:pPr>
        <w:pStyle w:val="Corpotesto"/>
        <w:rPr>
          <w:rFonts w:ascii="Times New Roman"/>
          <w:sz w:val="18"/>
        </w:rPr>
      </w:pPr>
    </w:p>
    <w:p w14:paraId="576FCAF8" w14:textId="76CA6BA0" w:rsidR="00C91C90" w:rsidRDefault="00C91C90">
      <w:pPr>
        <w:pStyle w:val="Corpotesto"/>
        <w:rPr>
          <w:rFonts w:ascii="Times New Roman"/>
          <w:sz w:val="18"/>
        </w:rPr>
      </w:pPr>
    </w:p>
    <w:p w14:paraId="4E8FC9AB" w14:textId="7D38785D" w:rsidR="00C91C90" w:rsidRDefault="00C91C90">
      <w:pPr>
        <w:pStyle w:val="Corpotesto"/>
        <w:rPr>
          <w:rFonts w:ascii="Times New Roman"/>
          <w:sz w:val="18"/>
        </w:rPr>
      </w:pPr>
    </w:p>
    <w:p w14:paraId="7A6E806B" w14:textId="7C4173CA" w:rsidR="00C91C90" w:rsidRDefault="00C91C90">
      <w:pPr>
        <w:pStyle w:val="Corpotesto"/>
        <w:rPr>
          <w:rFonts w:ascii="Times New Roman"/>
          <w:sz w:val="18"/>
        </w:rPr>
      </w:pPr>
    </w:p>
    <w:p w14:paraId="76041460" w14:textId="77777777" w:rsidR="00C91C90" w:rsidRDefault="00C91C90">
      <w:pPr>
        <w:pStyle w:val="Corpotesto"/>
        <w:rPr>
          <w:rFonts w:ascii="Times New Roman"/>
          <w:sz w:val="18"/>
        </w:rPr>
      </w:pPr>
    </w:p>
    <w:p w14:paraId="0EA288CB" w14:textId="77777777" w:rsidR="004500AC" w:rsidRDefault="004500AC">
      <w:pPr>
        <w:pStyle w:val="Corpotesto"/>
        <w:rPr>
          <w:rFonts w:ascii="Times New Roman"/>
          <w:sz w:val="18"/>
        </w:rPr>
      </w:pPr>
    </w:p>
    <w:p w14:paraId="0C6695D6" w14:textId="77777777" w:rsidR="004500AC" w:rsidRDefault="004500AC">
      <w:pPr>
        <w:pStyle w:val="Corpotesto"/>
        <w:rPr>
          <w:rFonts w:ascii="Times New Roman"/>
          <w:sz w:val="18"/>
        </w:rPr>
      </w:pPr>
    </w:p>
    <w:p w14:paraId="568EEE29" w14:textId="158A91B7" w:rsidR="004500AC" w:rsidRDefault="00C91C90" w:rsidP="00DD4146">
      <w:pPr>
        <w:pStyle w:val="Corpotesto"/>
        <w:jc w:val="center"/>
        <w:rPr>
          <w:rFonts w:ascii="Times New Roman"/>
          <w:sz w:val="18"/>
        </w:rPr>
      </w:pPr>
      <w:r>
        <w:rPr>
          <w:noProof/>
        </w:rPr>
        <w:drawing>
          <wp:inline distT="0" distB="0" distL="0" distR="0" wp14:anchorId="4E9A4D3F" wp14:editId="13433D12">
            <wp:extent cx="3597275" cy="776605"/>
            <wp:effectExtent l="0" t="0" r="0" b="0"/>
            <wp:docPr id="1" name="Immagine 1" descr="SOGESI_logo2018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GESI_logo2018-0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7275" cy="77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53764F" w14:textId="77777777" w:rsidR="004500AC" w:rsidRDefault="004500AC">
      <w:pPr>
        <w:pStyle w:val="Corpotesto"/>
        <w:rPr>
          <w:rFonts w:ascii="Times New Roman"/>
          <w:sz w:val="18"/>
        </w:rPr>
      </w:pPr>
    </w:p>
    <w:p w14:paraId="50EE7F41" w14:textId="77777777" w:rsidR="004500AC" w:rsidRDefault="004500AC">
      <w:pPr>
        <w:pStyle w:val="Corpotesto"/>
        <w:rPr>
          <w:rFonts w:ascii="Times New Roman"/>
          <w:sz w:val="18"/>
        </w:rPr>
      </w:pPr>
    </w:p>
    <w:p w14:paraId="6894B02F" w14:textId="77777777" w:rsidR="004500AC" w:rsidRDefault="004500AC">
      <w:pPr>
        <w:pStyle w:val="Corpotesto"/>
        <w:rPr>
          <w:rFonts w:ascii="Times New Roman"/>
          <w:sz w:val="18"/>
        </w:rPr>
      </w:pPr>
    </w:p>
    <w:p w14:paraId="2B37F788" w14:textId="77777777" w:rsidR="004500AC" w:rsidRDefault="004500AC">
      <w:pPr>
        <w:pStyle w:val="Corpotesto"/>
        <w:spacing w:before="10"/>
        <w:rPr>
          <w:rFonts w:ascii="Times New Roman"/>
          <w:sz w:val="16"/>
        </w:rPr>
      </w:pPr>
    </w:p>
    <w:p w14:paraId="1D1FEAEF" w14:textId="77777777" w:rsidR="004500AC" w:rsidRDefault="00AD57DF">
      <w:pPr>
        <w:ind w:left="774" w:right="706" w:firstLine="6"/>
        <w:jc w:val="center"/>
        <w:rPr>
          <w:rFonts w:ascii="Verdana"/>
          <w:b/>
          <w:sz w:val="52"/>
        </w:rPr>
      </w:pPr>
      <w:r>
        <w:rPr>
          <w:rFonts w:ascii="Verdana"/>
          <w:b/>
          <w:sz w:val="52"/>
        </w:rPr>
        <w:t xml:space="preserve">Procedura </w:t>
      </w:r>
      <w:r w:rsidR="00026E5A">
        <w:rPr>
          <w:rFonts w:ascii="Verdana"/>
          <w:b/>
          <w:sz w:val="52"/>
        </w:rPr>
        <w:t>rapporti con la</w:t>
      </w:r>
      <w:r w:rsidR="00B807D5">
        <w:rPr>
          <w:rFonts w:ascii="Verdana"/>
          <w:b/>
          <w:sz w:val="52"/>
        </w:rPr>
        <w:t xml:space="preserve"> </w:t>
      </w:r>
      <w:r w:rsidR="00026E5A">
        <w:rPr>
          <w:rFonts w:ascii="Verdana"/>
          <w:b/>
          <w:sz w:val="52"/>
        </w:rPr>
        <w:t>P</w:t>
      </w:r>
      <w:r>
        <w:rPr>
          <w:rFonts w:ascii="Verdana"/>
          <w:b/>
          <w:sz w:val="52"/>
        </w:rPr>
        <w:t xml:space="preserve">ubblica </w:t>
      </w:r>
      <w:r w:rsidR="00026E5A">
        <w:rPr>
          <w:rFonts w:ascii="Verdana"/>
          <w:b/>
          <w:sz w:val="52"/>
        </w:rPr>
        <w:t>A</w:t>
      </w:r>
      <w:r>
        <w:rPr>
          <w:rFonts w:ascii="Verdana"/>
          <w:b/>
          <w:sz w:val="52"/>
        </w:rPr>
        <w:t>mministrazione</w:t>
      </w:r>
    </w:p>
    <w:p w14:paraId="6C849416" w14:textId="77777777" w:rsidR="004500AC" w:rsidRDefault="004500AC">
      <w:pPr>
        <w:pStyle w:val="Corpotesto"/>
        <w:rPr>
          <w:rFonts w:ascii="Verdana"/>
          <w:b/>
          <w:sz w:val="62"/>
        </w:rPr>
      </w:pPr>
    </w:p>
    <w:p w14:paraId="3531F1D9" w14:textId="77777777" w:rsidR="004500AC" w:rsidRDefault="004500AC">
      <w:pPr>
        <w:pStyle w:val="Corpotesto"/>
        <w:rPr>
          <w:rFonts w:ascii="Verdana"/>
          <w:b/>
          <w:sz w:val="62"/>
        </w:rPr>
      </w:pPr>
    </w:p>
    <w:p w14:paraId="5817F45D" w14:textId="77777777" w:rsidR="004500AC" w:rsidRDefault="004500AC">
      <w:pPr>
        <w:pStyle w:val="Corpotesto"/>
        <w:rPr>
          <w:rFonts w:ascii="Verdana"/>
          <w:b/>
          <w:sz w:val="62"/>
        </w:rPr>
      </w:pPr>
    </w:p>
    <w:p w14:paraId="2A066828" w14:textId="7D4C7B9D" w:rsidR="00026E5A" w:rsidRDefault="00026E5A">
      <w:pPr>
        <w:pStyle w:val="Corpotesto"/>
        <w:rPr>
          <w:rFonts w:ascii="Verdana"/>
          <w:b/>
          <w:sz w:val="62"/>
        </w:rPr>
      </w:pPr>
    </w:p>
    <w:p w14:paraId="7A2F3290" w14:textId="7FB3BA51" w:rsidR="00CD6569" w:rsidRDefault="00CD6569">
      <w:pPr>
        <w:pStyle w:val="Corpotesto"/>
        <w:rPr>
          <w:rFonts w:ascii="Verdana"/>
          <w:b/>
          <w:sz w:val="62"/>
        </w:rPr>
      </w:pPr>
    </w:p>
    <w:p w14:paraId="2CFFA6F2" w14:textId="66B44C95" w:rsidR="00CD6569" w:rsidRDefault="00CD6569">
      <w:pPr>
        <w:pStyle w:val="Corpotesto"/>
        <w:rPr>
          <w:rFonts w:ascii="Verdana"/>
          <w:b/>
          <w:sz w:val="62"/>
        </w:rPr>
      </w:pPr>
    </w:p>
    <w:p w14:paraId="52D68E3D" w14:textId="77777777" w:rsidR="00026E5A" w:rsidRDefault="00026E5A">
      <w:pPr>
        <w:pStyle w:val="Corpotesto"/>
        <w:rPr>
          <w:rFonts w:ascii="Verdana"/>
          <w:b/>
          <w:sz w:val="62"/>
        </w:rPr>
      </w:pPr>
    </w:p>
    <w:p w14:paraId="0C1B8D7C" w14:textId="77777777" w:rsidR="00026E5A" w:rsidRDefault="00026E5A">
      <w:pPr>
        <w:pStyle w:val="Corpotesto"/>
        <w:rPr>
          <w:rFonts w:ascii="Verdana"/>
          <w:b/>
          <w:sz w:val="62"/>
        </w:rPr>
      </w:pPr>
    </w:p>
    <w:p w14:paraId="180F80ED" w14:textId="77777777" w:rsidR="004500AC" w:rsidRDefault="004500AC">
      <w:pPr>
        <w:pStyle w:val="Corpotesto"/>
        <w:rPr>
          <w:rFonts w:ascii="Verdana"/>
          <w:b/>
          <w:sz w:val="62"/>
        </w:rPr>
      </w:pPr>
    </w:p>
    <w:p w14:paraId="25D1C463" w14:textId="77777777" w:rsidR="004500AC" w:rsidRDefault="004500AC">
      <w:pPr>
        <w:pStyle w:val="Corpotesto"/>
        <w:spacing w:before="9"/>
        <w:rPr>
          <w:rFonts w:ascii="Verdana"/>
          <w:b/>
          <w:sz w:val="56"/>
        </w:rPr>
      </w:pPr>
    </w:p>
    <w:p w14:paraId="4BF2CA05" w14:textId="77777777" w:rsidR="00CD6569" w:rsidRDefault="00CD6569" w:rsidP="00D61BFF">
      <w:pPr>
        <w:spacing w:line="244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986B99B" w14:textId="77777777" w:rsidR="00CD6569" w:rsidRDefault="00CD6569" w:rsidP="00D61BFF">
      <w:pPr>
        <w:spacing w:line="244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B67DDF5" w14:textId="3C3CF4C3" w:rsidR="00D61BFF" w:rsidRPr="005A720B" w:rsidRDefault="00D61BFF" w:rsidP="00D61BFF">
      <w:pPr>
        <w:spacing w:line="244" w:lineRule="auto"/>
        <w:jc w:val="center"/>
        <w:rPr>
          <w:rFonts w:ascii="Times New Roman" w:hAnsi="Times New Roman"/>
          <w:b/>
          <w:sz w:val="24"/>
          <w:szCs w:val="24"/>
        </w:rPr>
      </w:pPr>
      <w:r w:rsidRPr="005A720B">
        <w:rPr>
          <w:rFonts w:ascii="Times New Roman" w:hAnsi="Times New Roman"/>
          <w:b/>
          <w:sz w:val="24"/>
          <w:szCs w:val="24"/>
        </w:rPr>
        <w:t>Sede Legale   in Ancona (An), Via Roberto Bianchi, 60131</w:t>
      </w:r>
    </w:p>
    <w:p w14:paraId="5ABAF198" w14:textId="77777777" w:rsidR="00D61BFF" w:rsidRPr="005A720B" w:rsidRDefault="00D61BFF" w:rsidP="00D61BFF">
      <w:pPr>
        <w:spacing w:line="244" w:lineRule="auto"/>
        <w:jc w:val="center"/>
        <w:rPr>
          <w:rFonts w:ascii="Times New Roman" w:hAnsi="Times New Roman"/>
          <w:b/>
          <w:sz w:val="24"/>
          <w:szCs w:val="24"/>
        </w:rPr>
        <w:sectPr w:rsidR="00D61BFF" w:rsidRPr="005A720B" w:rsidSect="00D61BF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160" w:right="980" w:bottom="280" w:left="920" w:header="590" w:footer="720" w:gutter="0"/>
          <w:cols w:space="720"/>
        </w:sectPr>
      </w:pPr>
      <w:r w:rsidRPr="005A720B">
        <w:rPr>
          <w:rFonts w:ascii="Times New Roman" w:hAnsi="Times New Roman"/>
          <w:b/>
          <w:sz w:val="24"/>
          <w:szCs w:val="24"/>
        </w:rPr>
        <w:t>Codice Fiscale n. 00421720426</w:t>
      </w:r>
    </w:p>
    <w:p w14:paraId="50D33C25" w14:textId="77777777" w:rsidR="004500AC" w:rsidRPr="00DD4146" w:rsidRDefault="00026E5A" w:rsidP="00DD4146">
      <w:pPr>
        <w:rPr>
          <w:sz w:val="24"/>
          <w:u w:val="single"/>
        </w:rPr>
      </w:pPr>
      <w:r w:rsidRPr="00DD4146">
        <w:rPr>
          <w:b/>
          <w:sz w:val="24"/>
          <w:u w:val="single"/>
        </w:rPr>
        <w:lastRenderedPageBreak/>
        <w:t>PREMESSA</w:t>
      </w:r>
    </w:p>
    <w:p w14:paraId="52B72ECF" w14:textId="77777777" w:rsidR="00AD32AE" w:rsidRDefault="00AD32AE" w:rsidP="00B5754E">
      <w:pPr>
        <w:pStyle w:val="Corpotesto"/>
        <w:ind w:right="77"/>
        <w:jc w:val="both"/>
      </w:pPr>
    </w:p>
    <w:p w14:paraId="588B8D18" w14:textId="77777777" w:rsidR="00F7524E" w:rsidRDefault="00026E5A" w:rsidP="001507E0">
      <w:pPr>
        <w:pStyle w:val="Corpotesto"/>
        <w:ind w:right="77"/>
        <w:jc w:val="both"/>
      </w:pPr>
      <w:r>
        <w:t>La procedura in esame si riferisce alla corretta g</w:t>
      </w:r>
      <w:r w:rsidR="00A34A2A">
        <w:t xml:space="preserve">estione dei processi relativi ai rapporti con </w:t>
      </w:r>
      <w:r>
        <w:t xml:space="preserve">la </w:t>
      </w:r>
      <w:r w:rsidR="00A34A2A">
        <w:t>Pubblica Amministrazione (in seguito P.A.)</w:t>
      </w:r>
      <w:r w:rsidR="003C55D2">
        <w:t>.</w:t>
      </w:r>
      <w:r>
        <w:t xml:space="preserve"> In relazione a questi processi, i reati ipotizzabili potrebbero essere, in linea di principio, </w:t>
      </w:r>
      <w:r w:rsidR="00F7524E">
        <w:t>i seguenti:</w:t>
      </w:r>
    </w:p>
    <w:p w14:paraId="7CB0C003" w14:textId="77777777" w:rsidR="007F038C" w:rsidRPr="007F038C" w:rsidRDefault="007F038C" w:rsidP="001507E0">
      <w:pPr>
        <w:pStyle w:val="Corpotesto"/>
        <w:ind w:right="77"/>
        <w:jc w:val="both"/>
      </w:pPr>
      <w:r w:rsidRPr="007F038C">
        <w:t>- malversazione ai danni dello Stato (art. 316, bis c.p.);</w:t>
      </w:r>
    </w:p>
    <w:p w14:paraId="23C31B51" w14:textId="77777777" w:rsidR="007F038C" w:rsidRPr="007F038C" w:rsidRDefault="007F038C" w:rsidP="001507E0">
      <w:pPr>
        <w:pStyle w:val="Corpotesto"/>
        <w:ind w:right="77"/>
        <w:jc w:val="both"/>
      </w:pPr>
      <w:r w:rsidRPr="007F038C">
        <w:t xml:space="preserve">- indebita percezione di erogazioni ai danni dello Stato (art. </w:t>
      </w:r>
      <w:proofErr w:type="gramStart"/>
      <w:r w:rsidRPr="007F038C">
        <w:t>316 ,</w:t>
      </w:r>
      <w:proofErr w:type="gramEnd"/>
      <w:r w:rsidRPr="007F038C">
        <w:t xml:space="preserve"> ter c.p.);</w:t>
      </w:r>
    </w:p>
    <w:p w14:paraId="0EFBBF61" w14:textId="77777777" w:rsidR="007F038C" w:rsidRPr="007F038C" w:rsidRDefault="007F038C" w:rsidP="001507E0">
      <w:pPr>
        <w:pStyle w:val="Corpotesto"/>
        <w:ind w:right="77"/>
        <w:jc w:val="both"/>
      </w:pPr>
      <w:r w:rsidRPr="007F038C">
        <w:t>- truffa in danno dello Stato o di altro Ente Pubblico o dell’unione Europea (art. 640, comma 2, n.1 c.p.);</w:t>
      </w:r>
    </w:p>
    <w:p w14:paraId="6AE9B49E" w14:textId="77777777" w:rsidR="007F038C" w:rsidRPr="007F038C" w:rsidRDefault="007F038C" w:rsidP="001507E0">
      <w:pPr>
        <w:pStyle w:val="Corpotesto"/>
        <w:ind w:right="77"/>
        <w:jc w:val="both"/>
      </w:pPr>
      <w:r w:rsidRPr="007F038C">
        <w:t>- truffa aggravata per il conseguimento di erogazioni pubbliche (art. 640, bis, c.p.);</w:t>
      </w:r>
    </w:p>
    <w:p w14:paraId="22C2FD13" w14:textId="77777777" w:rsidR="007F038C" w:rsidRPr="007F038C" w:rsidRDefault="007F038C" w:rsidP="001507E0">
      <w:pPr>
        <w:pStyle w:val="Corpotesto"/>
        <w:ind w:right="77"/>
        <w:jc w:val="both"/>
      </w:pPr>
      <w:r w:rsidRPr="007F038C">
        <w:t>- frode informatica [se commessa ai danni dello stato o di altro ente pubblico] (art. 640 ter c.p.)</w:t>
      </w:r>
    </w:p>
    <w:p w14:paraId="2D737621" w14:textId="77777777" w:rsidR="007F038C" w:rsidRPr="007F038C" w:rsidRDefault="007F038C" w:rsidP="001507E0">
      <w:pPr>
        <w:pStyle w:val="Corpotesto"/>
        <w:ind w:right="77"/>
        <w:jc w:val="both"/>
      </w:pPr>
      <w:r w:rsidRPr="007F038C">
        <w:t>- corruzione per l’esercizio della funzione (art. 318 c.p.);</w:t>
      </w:r>
    </w:p>
    <w:p w14:paraId="41879A9E" w14:textId="77777777" w:rsidR="007F038C" w:rsidRPr="007F038C" w:rsidRDefault="007F038C" w:rsidP="001507E0">
      <w:pPr>
        <w:pStyle w:val="Corpotesto"/>
        <w:ind w:right="77"/>
        <w:jc w:val="both"/>
      </w:pPr>
      <w:r w:rsidRPr="007F038C">
        <w:t>- corruzione per un atto contrario ai doveri di ufficio (art. 319 c.p.);</w:t>
      </w:r>
    </w:p>
    <w:p w14:paraId="0A4375F2" w14:textId="77777777" w:rsidR="007F038C" w:rsidRPr="007F038C" w:rsidRDefault="007F038C" w:rsidP="001507E0">
      <w:pPr>
        <w:pStyle w:val="Corpotesto"/>
        <w:ind w:right="77"/>
        <w:jc w:val="both"/>
      </w:pPr>
      <w:r w:rsidRPr="007F038C">
        <w:t>- circostanze aggravanti (art. 319 bis c.p.);</w:t>
      </w:r>
    </w:p>
    <w:p w14:paraId="59107085" w14:textId="77777777" w:rsidR="007F038C" w:rsidRPr="007F038C" w:rsidRDefault="007F038C" w:rsidP="001507E0">
      <w:pPr>
        <w:pStyle w:val="Corpotesto"/>
        <w:ind w:right="77"/>
        <w:jc w:val="both"/>
      </w:pPr>
      <w:r w:rsidRPr="007F038C">
        <w:t>- corruzione in atti giudiziari (art. 319 ter c.p.);</w:t>
      </w:r>
    </w:p>
    <w:p w14:paraId="66B99394" w14:textId="77777777" w:rsidR="007F038C" w:rsidRPr="007F038C" w:rsidRDefault="007F038C" w:rsidP="001507E0">
      <w:pPr>
        <w:pStyle w:val="Corpotesto"/>
        <w:ind w:right="77"/>
        <w:jc w:val="both"/>
      </w:pPr>
      <w:r w:rsidRPr="007F038C">
        <w:t>- induzione indebita a dare o promettere utilità (art. 319 quater c.p.);</w:t>
      </w:r>
    </w:p>
    <w:p w14:paraId="785F78DE" w14:textId="77777777" w:rsidR="007F038C" w:rsidRPr="007F038C" w:rsidRDefault="007F038C" w:rsidP="001507E0">
      <w:pPr>
        <w:pStyle w:val="Corpotesto"/>
        <w:ind w:right="77"/>
        <w:jc w:val="both"/>
      </w:pPr>
      <w:r w:rsidRPr="007F038C">
        <w:t>- corruzione di persona incaricata di un pubblico servizio (art. 320 c.p.);</w:t>
      </w:r>
    </w:p>
    <w:p w14:paraId="01ACD044" w14:textId="77777777" w:rsidR="007F038C" w:rsidRPr="007F038C" w:rsidRDefault="007F038C" w:rsidP="001507E0">
      <w:pPr>
        <w:pStyle w:val="Corpotesto"/>
        <w:ind w:right="77"/>
        <w:jc w:val="both"/>
      </w:pPr>
      <w:r w:rsidRPr="007F038C">
        <w:t>- istigazione alla corruzione (art. 332 c.p.);</w:t>
      </w:r>
    </w:p>
    <w:p w14:paraId="5DBE7EAB" w14:textId="77777777" w:rsidR="007F038C" w:rsidRPr="007F038C" w:rsidRDefault="007F038C" w:rsidP="001507E0">
      <w:pPr>
        <w:pStyle w:val="Corpotesto"/>
        <w:ind w:right="77"/>
        <w:jc w:val="both"/>
      </w:pPr>
      <w:r w:rsidRPr="007F038C">
        <w:t xml:space="preserve">- associazione </w:t>
      </w:r>
      <w:proofErr w:type="gramStart"/>
      <w:r w:rsidRPr="007F038C">
        <w:t>per  delinquere</w:t>
      </w:r>
      <w:proofErr w:type="gramEnd"/>
      <w:r w:rsidRPr="007F038C">
        <w:t xml:space="preserve"> (art. 416 c.p.);</w:t>
      </w:r>
    </w:p>
    <w:p w14:paraId="700E4847" w14:textId="77777777" w:rsidR="007F038C" w:rsidRPr="007F038C" w:rsidRDefault="007F038C" w:rsidP="001507E0">
      <w:pPr>
        <w:pStyle w:val="Corpotesto"/>
        <w:ind w:right="77"/>
        <w:jc w:val="both"/>
      </w:pPr>
      <w:r w:rsidRPr="007F038C">
        <w:t>- induzione a non rendere dichiarazioni o a rendere dichiarazioni mendaci all’autorità giudiziaria (art. 377, bis c.p.).</w:t>
      </w:r>
    </w:p>
    <w:p w14:paraId="6EF7BAAF" w14:textId="77777777" w:rsidR="007F038C" w:rsidRPr="007F038C" w:rsidRDefault="007F038C" w:rsidP="001507E0">
      <w:pPr>
        <w:pStyle w:val="Corpotesto"/>
        <w:ind w:right="77"/>
        <w:jc w:val="both"/>
      </w:pPr>
      <w:r>
        <w:t xml:space="preserve">- </w:t>
      </w:r>
      <w:r w:rsidRPr="007F038C">
        <w:t>Accesso abusivo ad un sistema informatico o telematico (art. 615-ter c.p.)</w:t>
      </w:r>
    </w:p>
    <w:p w14:paraId="30C1C52F" w14:textId="77777777" w:rsidR="007F038C" w:rsidRPr="007F038C" w:rsidRDefault="007F038C" w:rsidP="001507E0">
      <w:pPr>
        <w:pStyle w:val="Corpotesto"/>
        <w:ind w:right="77"/>
        <w:jc w:val="both"/>
      </w:pPr>
      <w:r w:rsidRPr="007F038C">
        <w:t>- Detenzione e diffusione abusiva di codici di accesso a sistemi informatici o telematici (art. 615 quater c.p.)</w:t>
      </w:r>
    </w:p>
    <w:p w14:paraId="14B66E6C" w14:textId="77777777" w:rsidR="007F038C" w:rsidRPr="007F038C" w:rsidRDefault="007F038C" w:rsidP="001507E0">
      <w:pPr>
        <w:pStyle w:val="Corpotesto"/>
        <w:ind w:right="77"/>
        <w:jc w:val="both"/>
      </w:pPr>
      <w:r>
        <w:t xml:space="preserve">- frode informatica del certificatore di firma </w:t>
      </w:r>
      <w:proofErr w:type="gramStart"/>
      <w:r>
        <w:t xml:space="preserve">elettronica </w:t>
      </w:r>
      <w:r w:rsidRPr="007F038C">
        <w:t xml:space="preserve"> (</w:t>
      </w:r>
      <w:proofErr w:type="gramEnd"/>
      <w:r w:rsidRPr="007F038C">
        <w:t>art. 640 quinquies c.p.)</w:t>
      </w:r>
    </w:p>
    <w:p w14:paraId="35B6F09D" w14:textId="77777777" w:rsidR="004500AC" w:rsidRDefault="00026E5A">
      <w:pPr>
        <w:spacing w:before="231"/>
        <w:ind w:left="3753"/>
        <w:rPr>
          <w:sz w:val="20"/>
        </w:rPr>
      </w:pPr>
      <w:r>
        <w:rPr>
          <w:sz w:val="20"/>
        </w:rPr>
        <w:t>--------------§---------------</w:t>
      </w:r>
    </w:p>
    <w:p w14:paraId="46398689" w14:textId="77777777" w:rsidR="004500AC" w:rsidRDefault="004500AC">
      <w:pPr>
        <w:pStyle w:val="Corpotesto"/>
        <w:rPr>
          <w:sz w:val="22"/>
        </w:rPr>
      </w:pPr>
    </w:p>
    <w:p w14:paraId="27EB04E5" w14:textId="77777777" w:rsidR="004500AC" w:rsidRDefault="004500AC">
      <w:pPr>
        <w:pStyle w:val="Corpotesto"/>
        <w:rPr>
          <w:sz w:val="22"/>
        </w:rPr>
      </w:pPr>
    </w:p>
    <w:p w14:paraId="7E2797D5" w14:textId="77777777" w:rsidR="004500AC" w:rsidRDefault="004500AC">
      <w:pPr>
        <w:pStyle w:val="Corpotesto"/>
        <w:spacing w:before="6"/>
        <w:rPr>
          <w:sz w:val="20"/>
        </w:rPr>
      </w:pPr>
    </w:p>
    <w:p w14:paraId="4FF8D3FE" w14:textId="77777777" w:rsidR="004500AC" w:rsidRDefault="00026E5A" w:rsidP="00B5754E">
      <w:pPr>
        <w:ind w:left="213" w:right="77"/>
        <w:jc w:val="both"/>
        <w:rPr>
          <w:b/>
          <w:sz w:val="32"/>
        </w:rPr>
      </w:pPr>
      <w:r>
        <w:rPr>
          <w:b/>
          <w:sz w:val="32"/>
        </w:rPr>
        <w:t xml:space="preserve">03 PROCESSO </w:t>
      </w:r>
      <w:r w:rsidR="008E28F1">
        <w:rPr>
          <w:b/>
          <w:sz w:val="32"/>
        </w:rPr>
        <w:t>DI GESTIONE DEI RAPPORTI CON SOGGETTI PUBBLICI</w:t>
      </w:r>
    </w:p>
    <w:p w14:paraId="17E99CCE" w14:textId="77777777" w:rsidR="004500AC" w:rsidRDefault="004500AC">
      <w:pPr>
        <w:pStyle w:val="Corpotesto"/>
        <w:spacing w:before="4"/>
        <w:rPr>
          <w:b/>
          <w:sz w:val="29"/>
        </w:rPr>
      </w:pPr>
    </w:p>
    <w:p w14:paraId="78314307" w14:textId="77777777" w:rsidR="004500AC" w:rsidRDefault="00026E5A">
      <w:pPr>
        <w:pStyle w:val="Titolo1"/>
        <w:numPr>
          <w:ilvl w:val="0"/>
          <w:numId w:val="6"/>
        </w:numPr>
        <w:tabs>
          <w:tab w:val="left" w:pos="525"/>
        </w:tabs>
        <w:spacing w:line="321" w:lineRule="exact"/>
        <w:ind w:hanging="310"/>
      </w:pPr>
      <w:r>
        <w:t>Scopo</w:t>
      </w:r>
    </w:p>
    <w:p w14:paraId="14E56C97" w14:textId="77777777" w:rsidR="004500AC" w:rsidRDefault="00C319A8" w:rsidP="00C319A8">
      <w:pPr>
        <w:pStyle w:val="Corpotesto"/>
        <w:ind w:left="214" w:right="35"/>
        <w:jc w:val="both"/>
      </w:pPr>
      <w:r>
        <w:t xml:space="preserve">Il seguente processo è finalizzato a regolamentare la gestione dei rapporti con soggetti pubblici connessi alle attività strumentali all’esercizio dell’attività della </w:t>
      </w:r>
      <w:proofErr w:type="gramStart"/>
      <w:r>
        <w:t>SO.GE.S.I.</w:t>
      </w:r>
      <w:proofErr w:type="gramEnd"/>
      <w:r>
        <w:t>, verifiche ed ispezioni e gare indette dalla P.A.</w:t>
      </w:r>
      <w:r w:rsidR="00F64F09">
        <w:t>; il tutto</w:t>
      </w:r>
      <w:r w:rsidR="00A76054">
        <w:t xml:space="preserve"> </w:t>
      </w:r>
      <w:r w:rsidR="00E71A33">
        <w:t>a</w:t>
      </w:r>
      <w:r w:rsidR="00153480">
        <w:t xml:space="preserve">l fine di evitare </w:t>
      </w:r>
      <w:r w:rsidR="00026E5A">
        <w:t>rischi connessi a</w:t>
      </w:r>
      <w:r w:rsidR="0052346B">
        <w:t>i reati di cui al punto precedente.</w:t>
      </w:r>
    </w:p>
    <w:p w14:paraId="408398E0" w14:textId="77777777" w:rsidR="00E5552E" w:rsidRPr="00153480" w:rsidRDefault="00E5552E" w:rsidP="00153480">
      <w:pPr>
        <w:tabs>
          <w:tab w:val="left" w:pos="328"/>
        </w:tabs>
        <w:ind w:left="214"/>
        <w:jc w:val="both"/>
        <w:rPr>
          <w:sz w:val="24"/>
        </w:rPr>
      </w:pPr>
      <w:r>
        <w:rPr>
          <w:sz w:val="24"/>
        </w:rPr>
        <w:t>Scopo ulteriore è quello di individuare ruoli e responsabilità dei soggetti autorizzati a definire i rapporti con gli enti pubblici competenti, definire o implementare un sistema di report ed un sistema di archiviazione della documentazione rilevante, al fine di assicurare la tracciabilità dell’attività svolta.</w:t>
      </w:r>
    </w:p>
    <w:p w14:paraId="138C8FD0" w14:textId="77777777" w:rsidR="004500AC" w:rsidRPr="00153480" w:rsidRDefault="004500AC">
      <w:pPr>
        <w:pStyle w:val="Corpotesto"/>
        <w:spacing w:before="3"/>
        <w:rPr>
          <w:szCs w:val="22"/>
        </w:rPr>
      </w:pPr>
    </w:p>
    <w:p w14:paraId="1275C827" w14:textId="77777777" w:rsidR="004500AC" w:rsidRDefault="00026E5A">
      <w:pPr>
        <w:pStyle w:val="Titolo1"/>
        <w:numPr>
          <w:ilvl w:val="0"/>
          <w:numId w:val="6"/>
        </w:numPr>
        <w:tabs>
          <w:tab w:val="left" w:pos="526"/>
        </w:tabs>
        <w:spacing w:line="321" w:lineRule="exact"/>
        <w:ind w:left="525"/>
      </w:pPr>
      <w:r>
        <w:t>Campo</w:t>
      </w:r>
      <w:r w:rsidR="00A76054">
        <w:t xml:space="preserve"> </w:t>
      </w:r>
      <w:r>
        <w:t>d'applicazione</w:t>
      </w:r>
    </w:p>
    <w:p w14:paraId="4B8C2C60" w14:textId="77777777" w:rsidR="004500AC" w:rsidRPr="00C32AAE" w:rsidRDefault="00026E5A" w:rsidP="00C32AAE">
      <w:pPr>
        <w:pStyle w:val="Corpotesto"/>
        <w:spacing w:line="275" w:lineRule="exact"/>
        <w:ind w:left="214"/>
      </w:pPr>
      <w:r>
        <w:t>Rapporti con la P.A. relativi</w:t>
      </w:r>
      <w:r w:rsidR="00A76054">
        <w:t xml:space="preserve"> </w:t>
      </w:r>
      <w:r>
        <w:t>a:</w:t>
      </w:r>
    </w:p>
    <w:p w14:paraId="5B8F3F28" w14:textId="77777777" w:rsidR="00E5552E" w:rsidRDefault="00E5552E">
      <w:pPr>
        <w:pStyle w:val="Paragrafoelenco"/>
        <w:numPr>
          <w:ilvl w:val="0"/>
          <w:numId w:val="5"/>
        </w:numPr>
        <w:tabs>
          <w:tab w:val="left" w:pos="366"/>
        </w:tabs>
        <w:ind w:left="365" w:hanging="151"/>
        <w:rPr>
          <w:sz w:val="24"/>
        </w:rPr>
      </w:pPr>
      <w:r>
        <w:rPr>
          <w:sz w:val="24"/>
        </w:rPr>
        <w:t xml:space="preserve">Verifiche </w:t>
      </w:r>
      <w:r w:rsidR="00F2667A">
        <w:rPr>
          <w:sz w:val="24"/>
        </w:rPr>
        <w:t>ed</w:t>
      </w:r>
      <w:r>
        <w:rPr>
          <w:sz w:val="24"/>
        </w:rPr>
        <w:t xml:space="preserve"> ispezioni;</w:t>
      </w:r>
    </w:p>
    <w:p w14:paraId="2176CB08" w14:textId="77777777" w:rsidR="00E5552E" w:rsidRDefault="0096719D">
      <w:pPr>
        <w:pStyle w:val="Paragrafoelenco"/>
        <w:numPr>
          <w:ilvl w:val="0"/>
          <w:numId w:val="5"/>
        </w:numPr>
        <w:tabs>
          <w:tab w:val="left" w:pos="366"/>
        </w:tabs>
        <w:ind w:left="365" w:hanging="151"/>
        <w:rPr>
          <w:sz w:val="24"/>
        </w:rPr>
      </w:pPr>
      <w:r>
        <w:rPr>
          <w:sz w:val="24"/>
        </w:rPr>
        <w:t>Contributi riconosciuti</w:t>
      </w:r>
      <w:r w:rsidR="00E5552E">
        <w:rPr>
          <w:sz w:val="24"/>
        </w:rPr>
        <w:t xml:space="preserve"> dalla </w:t>
      </w:r>
      <w:proofErr w:type="gramStart"/>
      <w:r w:rsidR="00E5552E">
        <w:rPr>
          <w:sz w:val="24"/>
        </w:rPr>
        <w:t>P.A..</w:t>
      </w:r>
      <w:proofErr w:type="gramEnd"/>
    </w:p>
    <w:p w14:paraId="6557C227" w14:textId="77777777" w:rsidR="004500AC" w:rsidRDefault="004500AC">
      <w:pPr>
        <w:pStyle w:val="Corpotesto"/>
        <w:spacing w:before="3"/>
        <w:rPr>
          <w:sz w:val="29"/>
        </w:rPr>
      </w:pPr>
    </w:p>
    <w:p w14:paraId="72C0409C" w14:textId="77777777" w:rsidR="004500AC" w:rsidRDefault="00026E5A">
      <w:pPr>
        <w:pStyle w:val="Titolo1"/>
        <w:numPr>
          <w:ilvl w:val="0"/>
          <w:numId w:val="6"/>
        </w:numPr>
        <w:tabs>
          <w:tab w:val="left" w:pos="526"/>
        </w:tabs>
        <w:spacing w:line="321" w:lineRule="exact"/>
        <w:ind w:left="525"/>
      </w:pPr>
      <w:r>
        <w:t>Descrizione delle</w:t>
      </w:r>
      <w:r w:rsidR="00AE071D">
        <w:t xml:space="preserve"> </w:t>
      </w:r>
      <w:r>
        <w:t>attività</w:t>
      </w:r>
    </w:p>
    <w:p w14:paraId="547B96D5" w14:textId="77777777" w:rsidR="004500AC" w:rsidRDefault="00026E5A">
      <w:pPr>
        <w:pStyle w:val="Corpotesto"/>
        <w:spacing w:line="275" w:lineRule="exact"/>
        <w:ind w:left="214"/>
      </w:pPr>
      <w:r w:rsidRPr="00725019">
        <w:t>Le principali attività del processo fanno riferimento a:</w:t>
      </w:r>
    </w:p>
    <w:p w14:paraId="24565474" w14:textId="77777777" w:rsidR="004500AC" w:rsidRDefault="00026E5A" w:rsidP="00725019">
      <w:pPr>
        <w:pStyle w:val="Paragrafoelenco"/>
        <w:numPr>
          <w:ilvl w:val="0"/>
          <w:numId w:val="5"/>
        </w:numPr>
        <w:tabs>
          <w:tab w:val="left" w:pos="328"/>
        </w:tabs>
        <w:rPr>
          <w:sz w:val="18"/>
        </w:rPr>
      </w:pPr>
      <w:r>
        <w:rPr>
          <w:sz w:val="24"/>
        </w:rPr>
        <w:t xml:space="preserve">03.A01 </w:t>
      </w:r>
      <w:r w:rsidR="00725019">
        <w:rPr>
          <w:sz w:val="24"/>
        </w:rPr>
        <w:t>- gestione de</w:t>
      </w:r>
      <w:r w:rsidR="00421388">
        <w:rPr>
          <w:sz w:val="24"/>
        </w:rPr>
        <w:t>i</w:t>
      </w:r>
      <w:r w:rsidR="00725019">
        <w:rPr>
          <w:sz w:val="24"/>
        </w:rPr>
        <w:t xml:space="preserve"> r</w:t>
      </w:r>
      <w:r w:rsidR="00421388">
        <w:rPr>
          <w:sz w:val="24"/>
        </w:rPr>
        <w:t>apporti</w:t>
      </w:r>
      <w:r w:rsidR="00725019">
        <w:rPr>
          <w:sz w:val="24"/>
        </w:rPr>
        <w:t xml:space="preserve"> con la P.A.</w:t>
      </w:r>
    </w:p>
    <w:p w14:paraId="1EF2AF46" w14:textId="77777777" w:rsidR="004500AC" w:rsidRDefault="00026E5A">
      <w:pPr>
        <w:pStyle w:val="Paragrafoelenco"/>
        <w:numPr>
          <w:ilvl w:val="0"/>
          <w:numId w:val="5"/>
        </w:numPr>
        <w:tabs>
          <w:tab w:val="left" w:pos="328"/>
        </w:tabs>
        <w:rPr>
          <w:sz w:val="18"/>
        </w:rPr>
      </w:pPr>
      <w:r>
        <w:rPr>
          <w:sz w:val="24"/>
        </w:rPr>
        <w:t>03.A0</w:t>
      </w:r>
      <w:r w:rsidR="00725019">
        <w:rPr>
          <w:sz w:val="24"/>
        </w:rPr>
        <w:t>2</w:t>
      </w:r>
      <w:r>
        <w:rPr>
          <w:sz w:val="24"/>
        </w:rPr>
        <w:t xml:space="preserve"> – </w:t>
      </w:r>
      <w:r w:rsidR="00725019">
        <w:rPr>
          <w:sz w:val="24"/>
        </w:rPr>
        <w:t>Segnalazione criticità</w:t>
      </w:r>
    </w:p>
    <w:p w14:paraId="5F3ACEB2" w14:textId="77777777" w:rsidR="004500AC" w:rsidRDefault="00026E5A">
      <w:pPr>
        <w:pStyle w:val="Paragrafoelenco"/>
        <w:numPr>
          <w:ilvl w:val="0"/>
          <w:numId w:val="5"/>
        </w:numPr>
        <w:tabs>
          <w:tab w:val="left" w:pos="328"/>
        </w:tabs>
        <w:rPr>
          <w:sz w:val="18"/>
        </w:rPr>
      </w:pPr>
      <w:r>
        <w:rPr>
          <w:sz w:val="24"/>
        </w:rPr>
        <w:lastRenderedPageBreak/>
        <w:t>03.A0</w:t>
      </w:r>
      <w:r w:rsidR="00725019">
        <w:rPr>
          <w:sz w:val="24"/>
        </w:rPr>
        <w:t>3</w:t>
      </w:r>
      <w:r>
        <w:rPr>
          <w:sz w:val="24"/>
        </w:rPr>
        <w:t xml:space="preserve"> – </w:t>
      </w:r>
      <w:r w:rsidR="00112791">
        <w:rPr>
          <w:sz w:val="24"/>
        </w:rPr>
        <w:t>Conservazione della documentazione</w:t>
      </w:r>
    </w:p>
    <w:p w14:paraId="6E185A54" w14:textId="77777777" w:rsidR="004500AC" w:rsidRDefault="00026E5A">
      <w:pPr>
        <w:pStyle w:val="Paragrafoelenco"/>
        <w:numPr>
          <w:ilvl w:val="0"/>
          <w:numId w:val="5"/>
        </w:numPr>
        <w:tabs>
          <w:tab w:val="left" w:pos="328"/>
        </w:tabs>
        <w:rPr>
          <w:sz w:val="18"/>
        </w:rPr>
      </w:pPr>
      <w:r>
        <w:rPr>
          <w:sz w:val="24"/>
        </w:rPr>
        <w:t xml:space="preserve">03.A06– </w:t>
      </w:r>
      <w:r w:rsidR="00C25B7F">
        <w:rPr>
          <w:sz w:val="24"/>
        </w:rPr>
        <w:t>Flussi informativi</w:t>
      </w:r>
      <w:r>
        <w:rPr>
          <w:sz w:val="24"/>
        </w:rPr>
        <w:t xml:space="preserve"> all’</w:t>
      </w:r>
      <w:r w:rsidR="00F6600F">
        <w:rPr>
          <w:sz w:val="24"/>
        </w:rPr>
        <w:t>O</w:t>
      </w:r>
      <w:r>
        <w:rPr>
          <w:sz w:val="24"/>
        </w:rPr>
        <w:t>rganismo di</w:t>
      </w:r>
      <w:r w:rsidR="008E7347">
        <w:rPr>
          <w:sz w:val="24"/>
        </w:rPr>
        <w:t xml:space="preserve"> </w:t>
      </w:r>
      <w:r w:rsidR="00F6600F">
        <w:rPr>
          <w:spacing w:val="-2"/>
          <w:sz w:val="24"/>
        </w:rPr>
        <w:t>V</w:t>
      </w:r>
      <w:r>
        <w:rPr>
          <w:sz w:val="24"/>
        </w:rPr>
        <w:t>igilanza</w:t>
      </w:r>
    </w:p>
    <w:p w14:paraId="374E3649" w14:textId="77777777" w:rsidR="004500AC" w:rsidRDefault="004500AC">
      <w:pPr>
        <w:rPr>
          <w:sz w:val="18"/>
        </w:rPr>
      </w:pPr>
    </w:p>
    <w:p w14:paraId="4E856C67" w14:textId="77777777" w:rsidR="002A7679" w:rsidRDefault="002A7679">
      <w:pPr>
        <w:rPr>
          <w:sz w:val="18"/>
        </w:rPr>
      </w:pPr>
    </w:p>
    <w:p w14:paraId="6F9C9C1C" w14:textId="77777777" w:rsidR="004500AC" w:rsidRDefault="00026E5A">
      <w:pPr>
        <w:pStyle w:val="Titolo1"/>
        <w:numPr>
          <w:ilvl w:val="0"/>
          <w:numId w:val="6"/>
        </w:numPr>
        <w:tabs>
          <w:tab w:val="left" w:pos="526"/>
        </w:tabs>
        <w:spacing w:before="90"/>
        <w:ind w:left="525"/>
      </w:pPr>
      <w:r>
        <w:t>Protocolli per la formazione e l’attuazione delle</w:t>
      </w:r>
      <w:r w:rsidR="008E7347">
        <w:t xml:space="preserve"> </w:t>
      </w:r>
      <w:r>
        <w:t>decisioni</w:t>
      </w:r>
    </w:p>
    <w:p w14:paraId="661DBF34" w14:textId="77777777" w:rsidR="004500AC" w:rsidRDefault="004500AC">
      <w:pPr>
        <w:pStyle w:val="Corpotesto"/>
        <w:rPr>
          <w:b/>
          <w:sz w:val="30"/>
        </w:rPr>
      </w:pPr>
    </w:p>
    <w:p w14:paraId="68823F6D" w14:textId="77777777" w:rsidR="00BC3F9B" w:rsidRDefault="00BC3F9B">
      <w:pPr>
        <w:ind w:left="214"/>
        <w:rPr>
          <w:b/>
          <w:sz w:val="24"/>
        </w:rPr>
      </w:pPr>
    </w:p>
    <w:p w14:paraId="1E3D106C" w14:textId="6CED5928" w:rsidR="004500AC" w:rsidRDefault="00026E5A">
      <w:pPr>
        <w:ind w:left="214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0</w:t>
      </w:r>
      <w:r w:rsidR="00801784">
        <w:rPr>
          <w:b/>
          <w:sz w:val="24"/>
        </w:rPr>
        <w:t>3</w:t>
      </w:r>
      <w:r>
        <w:rPr>
          <w:b/>
          <w:sz w:val="24"/>
        </w:rPr>
        <w:t xml:space="preserve">.A01 – </w:t>
      </w:r>
      <w:r w:rsidR="00421388">
        <w:rPr>
          <w:b/>
          <w:sz w:val="24"/>
        </w:rPr>
        <w:t>Gestione dei rapporti con la P.A.</w:t>
      </w:r>
    </w:p>
    <w:p w14:paraId="27ABD39B" w14:textId="77777777" w:rsidR="004500AC" w:rsidRDefault="004500AC">
      <w:pPr>
        <w:pStyle w:val="Corpotesto"/>
        <w:spacing w:before="6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4500AC" w14:paraId="3C05722B" w14:textId="77777777">
        <w:trPr>
          <w:trHeight w:val="280"/>
        </w:trPr>
        <w:tc>
          <w:tcPr>
            <w:tcW w:w="1728" w:type="dxa"/>
          </w:tcPr>
          <w:p w14:paraId="05E1A905" w14:textId="77777777" w:rsidR="004500AC" w:rsidRDefault="00026E5A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Protocollo 03</w:t>
            </w:r>
          </w:p>
        </w:tc>
        <w:tc>
          <w:tcPr>
            <w:tcW w:w="8050" w:type="dxa"/>
          </w:tcPr>
          <w:p w14:paraId="3D1DD1C6" w14:textId="77777777" w:rsidR="004500AC" w:rsidRDefault="00026E5A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A01.1 Nomina del responsabile del procedimento e suoi compiti</w:t>
            </w:r>
          </w:p>
        </w:tc>
      </w:tr>
      <w:tr w:rsidR="004500AC" w14:paraId="500D8994" w14:textId="77777777" w:rsidTr="00586536">
        <w:trPr>
          <w:trHeight w:val="2335"/>
        </w:trPr>
        <w:tc>
          <w:tcPr>
            <w:tcW w:w="9778" w:type="dxa"/>
            <w:gridSpan w:val="2"/>
          </w:tcPr>
          <w:p w14:paraId="37F9C246" w14:textId="77777777" w:rsidR="004500AC" w:rsidRDefault="00C16533" w:rsidP="008F07CC">
            <w:pPr>
              <w:pStyle w:val="TableParagraph"/>
              <w:tabs>
                <w:tab w:val="left" w:pos="827"/>
                <w:tab w:val="left" w:pos="82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L’Amministratore Delegato</w:t>
            </w:r>
            <w:r w:rsidR="00801784">
              <w:rPr>
                <w:sz w:val="24"/>
              </w:rPr>
              <w:t xml:space="preserve"> di </w:t>
            </w:r>
            <w:proofErr w:type="gramStart"/>
            <w:r w:rsidR="00801784">
              <w:rPr>
                <w:sz w:val="24"/>
              </w:rPr>
              <w:t>SO.GE.S.I.</w:t>
            </w:r>
            <w:proofErr w:type="gramEnd"/>
            <w:r w:rsidR="00801784">
              <w:rPr>
                <w:sz w:val="24"/>
              </w:rPr>
              <w:t xml:space="preserve"> nomina </w:t>
            </w:r>
            <w:r w:rsidR="00135D0C">
              <w:rPr>
                <w:sz w:val="24"/>
              </w:rPr>
              <w:t>per ogni procedimento il responsabile</w:t>
            </w:r>
            <w:r w:rsidR="00801784">
              <w:rPr>
                <w:sz w:val="24"/>
              </w:rPr>
              <w:t>, il quale deve gestire person</w:t>
            </w:r>
            <w:r w:rsidR="008F07CC">
              <w:rPr>
                <w:sz w:val="24"/>
              </w:rPr>
              <w:t>almente i rapporti con la P.A.. I</w:t>
            </w:r>
            <w:r w:rsidR="00801784">
              <w:rPr>
                <w:sz w:val="24"/>
              </w:rPr>
              <w:t xml:space="preserve">l responsabile deve fornire la massima collaborazione </w:t>
            </w:r>
            <w:r w:rsidR="006414ED">
              <w:rPr>
                <w:sz w:val="24"/>
              </w:rPr>
              <w:t>mettendo a disposizione</w:t>
            </w:r>
            <w:r w:rsidR="00801784">
              <w:rPr>
                <w:sz w:val="24"/>
              </w:rPr>
              <w:t xml:space="preserve"> le informazioni ed i documenti dalla stessa richiesti in sede di verifica o ispezione, ovvero al fine del rilascio di autorizzazioni, licenze o atti amministrativi di altra natura. Nel caso di ottenimento di qualsiasi tipologia di contributo, finanziamento o sovvenzione pubblica</w:t>
            </w:r>
            <w:r w:rsidR="00135D0C">
              <w:rPr>
                <w:sz w:val="24"/>
              </w:rPr>
              <w:t xml:space="preserve"> (es. piani formativi)</w:t>
            </w:r>
            <w:r w:rsidR="00801784">
              <w:rPr>
                <w:sz w:val="24"/>
              </w:rPr>
              <w:t xml:space="preserve">, </w:t>
            </w:r>
            <w:r>
              <w:rPr>
                <w:sz w:val="24"/>
              </w:rPr>
              <w:t>l’Amministratore Delegato</w:t>
            </w:r>
            <w:r w:rsidR="00801784">
              <w:rPr>
                <w:sz w:val="24"/>
              </w:rPr>
              <w:t xml:space="preserve"> deve provvede</w:t>
            </w:r>
            <w:r w:rsidR="00135D0C">
              <w:rPr>
                <w:sz w:val="24"/>
              </w:rPr>
              <w:t>re ad autorizzare l’iniziativa, ad individuare la funzione che predisporrà e presente</w:t>
            </w:r>
            <w:r w:rsidR="00CC334B">
              <w:rPr>
                <w:sz w:val="24"/>
              </w:rPr>
              <w:t>rà la documentazione necessaria</w:t>
            </w:r>
            <w:r w:rsidR="00F03441">
              <w:rPr>
                <w:sz w:val="24"/>
              </w:rPr>
              <w:t xml:space="preserve"> </w:t>
            </w:r>
            <w:r w:rsidR="006F449E">
              <w:rPr>
                <w:sz w:val="24"/>
              </w:rPr>
              <w:t xml:space="preserve">ed </w:t>
            </w:r>
            <w:r w:rsidR="00135D0C">
              <w:rPr>
                <w:sz w:val="24"/>
              </w:rPr>
              <w:t xml:space="preserve">a individuare la funzione che presenterà la </w:t>
            </w:r>
            <w:r w:rsidR="00801784">
              <w:rPr>
                <w:sz w:val="24"/>
              </w:rPr>
              <w:t xml:space="preserve">relativa rendicontazione alla </w:t>
            </w:r>
            <w:proofErr w:type="gramStart"/>
            <w:r w:rsidR="00801784">
              <w:rPr>
                <w:sz w:val="24"/>
              </w:rPr>
              <w:t>P.A.</w:t>
            </w:r>
            <w:r w:rsidR="006F449E">
              <w:rPr>
                <w:sz w:val="24"/>
              </w:rPr>
              <w:t>.</w:t>
            </w:r>
            <w:proofErr w:type="gramEnd"/>
          </w:p>
          <w:p w14:paraId="039ECB6E" w14:textId="77777777" w:rsidR="00CC334B" w:rsidRDefault="00CC334B" w:rsidP="00586536">
            <w:pPr>
              <w:pStyle w:val="TableParagraph"/>
              <w:tabs>
                <w:tab w:val="left" w:pos="827"/>
                <w:tab w:val="left" w:pos="82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La sottoscrizione della modulistica necessaria (es. piano formativo) avverrà a cura dell’Amministratore Delegato o del Presidente del Consiglio di Amministrazione.</w:t>
            </w:r>
          </w:p>
          <w:p w14:paraId="7DEEDFD2" w14:textId="77777777" w:rsidR="00801784" w:rsidRDefault="00801784" w:rsidP="00801784">
            <w:pPr>
              <w:pStyle w:val="TableParagraph"/>
              <w:tabs>
                <w:tab w:val="left" w:pos="827"/>
                <w:tab w:val="left" w:pos="828"/>
              </w:tabs>
              <w:rPr>
                <w:sz w:val="24"/>
              </w:rPr>
            </w:pPr>
          </w:p>
        </w:tc>
      </w:tr>
    </w:tbl>
    <w:p w14:paraId="3263CA35" w14:textId="77777777" w:rsidR="004500AC" w:rsidRDefault="004500AC">
      <w:pPr>
        <w:pStyle w:val="Corpotesto"/>
        <w:rPr>
          <w:b/>
          <w:sz w:val="20"/>
        </w:rPr>
      </w:pPr>
    </w:p>
    <w:p w14:paraId="39512C1F" w14:textId="77777777" w:rsidR="004500AC" w:rsidRDefault="004500AC">
      <w:pPr>
        <w:pStyle w:val="Corpotesto"/>
        <w:spacing w:before="7"/>
        <w:rPr>
          <w:b/>
          <w:sz w:val="22"/>
        </w:rPr>
      </w:pPr>
    </w:p>
    <w:p w14:paraId="7A166512" w14:textId="77777777" w:rsidR="004500AC" w:rsidRDefault="004500AC">
      <w:pPr>
        <w:pStyle w:val="Corpotesto"/>
        <w:spacing w:before="6"/>
        <w:rPr>
          <w:b/>
          <w:sz w:val="20"/>
        </w:rPr>
      </w:pPr>
    </w:p>
    <w:p w14:paraId="48304C24" w14:textId="77777777" w:rsidR="004500AC" w:rsidRDefault="00026E5A">
      <w:pPr>
        <w:ind w:left="214"/>
        <w:rPr>
          <w:b/>
          <w:sz w:val="24"/>
        </w:rPr>
      </w:pPr>
      <w:r>
        <w:rPr>
          <w:b/>
          <w:sz w:val="24"/>
        </w:rPr>
        <w:t xml:space="preserve">03.A02 – </w:t>
      </w:r>
      <w:r w:rsidR="00713085">
        <w:rPr>
          <w:b/>
          <w:sz w:val="24"/>
        </w:rPr>
        <w:t>Segnalazione criticità</w:t>
      </w:r>
    </w:p>
    <w:p w14:paraId="7FE5CA6E" w14:textId="77777777" w:rsidR="004500AC" w:rsidRDefault="004500AC">
      <w:pPr>
        <w:pStyle w:val="Corpotesto"/>
        <w:spacing w:before="7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4500AC" w14:paraId="06D3ED54" w14:textId="77777777">
        <w:trPr>
          <w:trHeight w:val="280"/>
        </w:trPr>
        <w:tc>
          <w:tcPr>
            <w:tcW w:w="1728" w:type="dxa"/>
          </w:tcPr>
          <w:p w14:paraId="2D93D77F" w14:textId="77777777" w:rsidR="004500AC" w:rsidRDefault="00026E5A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Protocollo 03</w:t>
            </w:r>
          </w:p>
        </w:tc>
        <w:tc>
          <w:tcPr>
            <w:tcW w:w="8050" w:type="dxa"/>
          </w:tcPr>
          <w:p w14:paraId="1BBEEE98" w14:textId="77777777" w:rsidR="004500AC" w:rsidRDefault="00026E5A" w:rsidP="00713085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A02.1 </w:t>
            </w:r>
            <w:r w:rsidR="00713085">
              <w:rPr>
                <w:rFonts w:ascii="Times New Roman"/>
                <w:b/>
                <w:sz w:val="24"/>
              </w:rPr>
              <w:t>Segnalazione criticit</w:t>
            </w:r>
            <w:r w:rsidR="00713085">
              <w:rPr>
                <w:rFonts w:ascii="Times New Roman"/>
                <w:b/>
                <w:sz w:val="24"/>
              </w:rPr>
              <w:t>à</w:t>
            </w:r>
          </w:p>
        </w:tc>
      </w:tr>
      <w:tr w:rsidR="004500AC" w14:paraId="575D558D" w14:textId="77777777" w:rsidTr="00713085">
        <w:trPr>
          <w:trHeight w:val="966"/>
        </w:trPr>
        <w:tc>
          <w:tcPr>
            <w:tcW w:w="9778" w:type="dxa"/>
            <w:gridSpan w:val="2"/>
          </w:tcPr>
          <w:p w14:paraId="0B445429" w14:textId="77777777" w:rsidR="004500AC" w:rsidRDefault="00713085" w:rsidP="002B5356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Nel caso in cui nel corso della gestione del</w:t>
            </w:r>
            <w:r w:rsidR="007933B1">
              <w:rPr>
                <w:sz w:val="24"/>
              </w:rPr>
              <w:t>le attività verso la P.A. emergessero</w:t>
            </w:r>
            <w:r>
              <w:rPr>
                <w:sz w:val="24"/>
              </w:rPr>
              <w:t xml:space="preserve"> criticità di qualsiasi natura, la funzione preposta </w:t>
            </w:r>
            <w:r w:rsidR="0050365E">
              <w:rPr>
                <w:sz w:val="24"/>
              </w:rPr>
              <w:t xml:space="preserve">e chiunque altro ne avesse conoscenza </w:t>
            </w:r>
            <w:r>
              <w:rPr>
                <w:sz w:val="24"/>
              </w:rPr>
              <w:t xml:space="preserve">ne deve dare immediata informazione </w:t>
            </w:r>
            <w:r w:rsidR="0050365E">
              <w:rPr>
                <w:sz w:val="24"/>
              </w:rPr>
              <w:t xml:space="preserve">scritta </w:t>
            </w:r>
            <w:r w:rsidR="007933B1">
              <w:rPr>
                <w:sz w:val="24"/>
              </w:rPr>
              <w:t>all’Amministratore Delegato</w:t>
            </w:r>
            <w:r w:rsidR="008F07CC">
              <w:rPr>
                <w:sz w:val="24"/>
              </w:rPr>
              <w:t xml:space="preserve">, al Collegio Sindacale ed all’Organismo di Vigilanza </w:t>
            </w:r>
            <w:r>
              <w:rPr>
                <w:sz w:val="24"/>
              </w:rPr>
              <w:t xml:space="preserve">di </w:t>
            </w:r>
            <w:proofErr w:type="gramStart"/>
            <w:r>
              <w:rPr>
                <w:sz w:val="24"/>
              </w:rPr>
              <w:t>SO.GE.S.I.</w:t>
            </w:r>
            <w:proofErr w:type="gramEnd"/>
            <w:r w:rsidR="00026E5A">
              <w:rPr>
                <w:sz w:val="24"/>
              </w:rPr>
              <w:t>.</w:t>
            </w:r>
          </w:p>
        </w:tc>
      </w:tr>
    </w:tbl>
    <w:p w14:paraId="32A7E5F4" w14:textId="77777777" w:rsidR="004500AC" w:rsidRDefault="004500AC">
      <w:pPr>
        <w:jc w:val="both"/>
        <w:rPr>
          <w:sz w:val="24"/>
        </w:rPr>
      </w:pPr>
    </w:p>
    <w:p w14:paraId="6E2D9269" w14:textId="77777777" w:rsidR="00C844AF" w:rsidRDefault="00C844AF">
      <w:pPr>
        <w:jc w:val="both"/>
        <w:rPr>
          <w:sz w:val="24"/>
        </w:rPr>
      </w:pPr>
    </w:p>
    <w:p w14:paraId="6556BF00" w14:textId="77777777" w:rsidR="00C844AF" w:rsidRDefault="00C844AF">
      <w:pPr>
        <w:jc w:val="both"/>
        <w:rPr>
          <w:sz w:val="24"/>
        </w:rPr>
      </w:pPr>
    </w:p>
    <w:p w14:paraId="4BEA62C1" w14:textId="77777777" w:rsidR="00C844AF" w:rsidRDefault="00C844AF" w:rsidP="00C844AF">
      <w:pPr>
        <w:ind w:left="214"/>
        <w:rPr>
          <w:b/>
          <w:sz w:val="24"/>
        </w:rPr>
      </w:pPr>
      <w:r>
        <w:rPr>
          <w:b/>
          <w:sz w:val="24"/>
        </w:rPr>
        <w:t>03.A03 – Conservazione della documentazione</w:t>
      </w:r>
    </w:p>
    <w:p w14:paraId="79DB5456" w14:textId="77777777" w:rsidR="00C844AF" w:rsidRDefault="00C844AF" w:rsidP="00C844AF">
      <w:pPr>
        <w:pStyle w:val="Corpotesto"/>
        <w:spacing w:before="7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C844AF" w14:paraId="21570BE3" w14:textId="77777777" w:rsidTr="000B76A7">
        <w:trPr>
          <w:trHeight w:val="280"/>
        </w:trPr>
        <w:tc>
          <w:tcPr>
            <w:tcW w:w="1728" w:type="dxa"/>
          </w:tcPr>
          <w:p w14:paraId="6E3F595B" w14:textId="77777777" w:rsidR="00C844AF" w:rsidRDefault="00C844AF" w:rsidP="000B76A7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Protocollo 03</w:t>
            </w:r>
          </w:p>
        </w:tc>
        <w:tc>
          <w:tcPr>
            <w:tcW w:w="8050" w:type="dxa"/>
          </w:tcPr>
          <w:p w14:paraId="0F53EA7A" w14:textId="77777777" w:rsidR="00C844AF" w:rsidRDefault="00C844AF" w:rsidP="00C844AF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A03.1 Tracciabilit</w:t>
            </w:r>
            <w:r>
              <w:rPr>
                <w:rFonts w:ascii="Times New Roman"/>
                <w:b/>
                <w:sz w:val="24"/>
              </w:rPr>
              <w:t>à</w:t>
            </w:r>
            <w:r>
              <w:rPr>
                <w:rFonts w:ascii="Times New Roman"/>
                <w:b/>
                <w:sz w:val="24"/>
              </w:rPr>
              <w:t xml:space="preserve"> e conservazione</w:t>
            </w:r>
          </w:p>
        </w:tc>
      </w:tr>
      <w:tr w:rsidR="00C844AF" w14:paraId="0F6B317E" w14:textId="77777777" w:rsidTr="000B76A7">
        <w:trPr>
          <w:trHeight w:val="966"/>
        </w:trPr>
        <w:tc>
          <w:tcPr>
            <w:tcW w:w="9778" w:type="dxa"/>
            <w:gridSpan w:val="2"/>
          </w:tcPr>
          <w:p w14:paraId="236FB478" w14:textId="77777777" w:rsidR="00C844AF" w:rsidRDefault="00C844AF" w:rsidP="00C844AF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La funzione designata </w:t>
            </w:r>
            <w:r w:rsidR="001E5629">
              <w:rPr>
                <w:sz w:val="24"/>
              </w:rPr>
              <w:t xml:space="preserve">dall’Amministratore Delegato </w:t>
            </w:r>
            <w:r>
              <w:rPr>
                <w:sz w:val="24"/>
              </w:rPr>
              <w:t>alla gestione dei rapporti con la P.A. deve documentare l’attività svolta mantenendo traccia delle informazioni o dei documenti forniti anche da altre funzioni</w:t>
            </w:r>
            <w:r w:rsidR="00EC4354">
              <w:rPr>
                <w:sz w:val="24"/>
              </w:rPr>
              <w:t>,</w:t>
            </w:r>
            <w:r>
              <w:rPr>
                <w:sz w:val="24"/>
              </w:rPr>
              <w:t xml:space="preserve"> anche attraverso l’indicazione dei soggetti che hanno eventualmente intrattenuto rapporti con l’ente pubblico coinvolto.</w:t>
            </w:r>
          </w:p>
        </w:tc>
      </w:tr>
    </w:tbl>
    <w:p w14:paraId="1E5676B5" w14:textId="77777777" w:rsidR="00107DFA" w:rsidRDefault="00107DFA" w:rsidP="007B295C">
      <w:pPr>
        <w:ind w:left="214"/>
        <w:rPr>
          <w:b/>
          <w:sz w:val="24"/>
        </w:rPr>
      </w:pPr>
    </w:p>
    <w:p w14:paraId="7614BF9D" w14:textId="77777777" w:rsidR="00107DFA" w:rsidRDefault="00107DFA" w:rsidP="007B295C">
      <w:pPr>
        <w:ind w:left="214"/>
        <w:rPr>
          <w:b/>
          <w:sz w:val="24"/>
        </w:rPr>
      </w:pPr>
    </w:p>
    <w:p w14:paraId="1507DD47" w14:textId="77777777" w:rsidR="00107DFA" w:rsidRDefault="00107DFA" w:rsidP="007B295C">
      <w:pPr>
        <w:ind w:left="214"/>
        <w:rPr>
          <w:b/>
          <w:sz w:val="24"/>
        </w:rPr>
      </w:pPr>
    </w:p>
    <w:p w14:paraId="69C0AE5A" w14:textId="77777777" w:rsidR="007B295C" w:rsidRDefault="007B295C" w:rsidP="007B295C">
      <w:pPr>
        <w:ind w:left="214"/>
        <w:rPr>
          <w:b/>
          <w:sz w:val="24"/>
        </w:rPr>
      </w:pPr>
      <w:r>
        <w:rPr>
          <w:b/>
          <w:sz w:val="24"/>
        </w:rPr>
        <w:t xml:space="preserve">03.A04 – </w:t>
      </w:r>
      <w:r w:rsidR="00360A41">
        <w:rPr>
          <w:b/>
          <w:sz w:val="24"/>
        </w:rPr>
        <w:t>Flussi informativi</w:t>
      </w:r>
      <w:r>
        <w:rPr>
          <w:b/>
          <w:sz w:val="24"/>
        </w:rPr>
        <w:t xml:space="preserve"> all’Organismo di Vigilanza</w:t>
      </w:r>
    </w:p>
    <w:p w14:paraId="1FEDB06D" w14:textId="77777777" w:rsidR="007B295C" w:rsidRDefault="007B295C" w:rsidP="007B295C">
      <w:pPr>
        <w:pStyle w:val="Corpotesto"/>
        <w:spacing w:before="7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7B295C" w14:paraId="78511366" w14:textId="77777777" w:rsidTr="000B76A7">
        <w:trPr>
          <w:trHeight w:val="280"/>
        </w:trPr>
        <w:tc>
          <w:tcPr>
            <w:tcW w:w="1728" w:type="dxa"/>
          </w:tcPr>
          <w:p w14:paraId="7C96177E" w14:textId="77777777" w:rsidR="007B295C" w:rsidRDefault="007B295C" w:rsidP="000B76A7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Protocollo 03</w:t>
            </w:r>
          </w:p>
        </w:tc>
        <w:tc>
          <w:tcPr>
            <w:tcW w:w="8050" w:type="dxa"/>
          </w:tcPr>
          <w:p w14:paraId="25102B12" w14:textId="77777777" w:rsidR="007B295C" w:rsidRDefault="007B295C" w:rsidP="00FD4932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A04.1 </w:t>
            </w:r>
            <w:r w:rsidR="00FD4932">
              <w:rPr>
                <w:rFonts w:ascii="Times New Roman"/>
                <w:b/>
                <w:sz w:val="24"/>
              </w:rPr>
              <w:t>Attivit</w:t>
            </w:r>
            <w:r w:rsidR="00FD4932">
              <w:rPr>
                <w:rFonts w:ascii="Times New Roman"/>
                <w:b/>
                <w:sz w:val="24"/>
              </w:rPr>
              <w:t>à</w:t>
            </w:r>
            <w:r>
              <w:rPr>
                <w:rFonts w:ascii="Times New Roman"/>
                <w:b/>
                <w:sz w:val="24"/>
              </w:rPr>
              <w:t xml:space="preserve"> della funzione interessata</w:t>
            </w:r>
          </w:p>
        </w:tc>
      </w:tr>
      <w:tr w:rsidR="007B295C" w14:paraId="24F0DC2C" w14:textId="77777777" w:rsidTr="000B76A7">
        <w:trPr>
          <w:trHeight w:val="966"/>
        </w:trPr>
        <w:tc>
          <w:tcPr>
            <w:tcW w:w="9778" w:type="dxa"/>
            <w:gridSpan w:val="2"/>
          </w:tcPr>
          <w:p w14:paraId="5962234B" w14:textId="77777777" w:rsidR="007B295C" w:rsidRDefault="00FD4932" w:rsidP="00EE0775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Nel caso in cui nel corso delle ispezioni / verifiche o nell’ambito dei rapporti con la P.A. siano emerse criticità, </w:t>
            </w:r>
            <w:r w:rsidR="00C63885">
              <w:rPr>
                <w:sz w:val="24"/>
              </w:rPr>
              <w:t>la funzione preposta</w:t>
            </w:r>
            <w:r w:rsidR="00EE0775">
              <w:rPr>
                <w:sz w:val="24"/>
              </w:rPr>
              <w:t xml:space="preserve"> e chiunque altro ne avesse conoscenza </w:t>
            </w:r>
            <w:r w:rsidR="00C63885">
              <w:rPr>
                <w:sz w:val="24"/>
              </w:rPr>
              <w:t>deve dar</w:t>
            </w:r>
            <w:r w:rsidR="00EE0775">
              <w:rPr>
                <w:sz w:val="24"/>
              </w:rPr>
              <w:t>n</w:t>
            </w:r>
            <w:r w:rsidR="00C63885">
              <w:rPr>
                <w:sz w:val="24"/>
              </w:rPr>
              <w:t>e immediata informazione all’Organismo di Vigilanza anche mediante consegna della documentazione relativa</w:t>
            </w:r>
            <w:r>
              <w:rPr>
                <w:sz w:val="24"/>
              </w:rPr>
              <w:t>.</w:t>
            </w:r>
          </w:p>
        </w:tc>
      </w:tr>
    </w:tbl>
    <w:p w14:paraId="473B5B5A" w14:textId="77777777" w:rsidR="004500AC" w:rsidRDefault="004500AC">
      <w:pPr>
        <w:pStyle w:val="Corpotesto"/>
        <w:rPr>
          <w:b/>
          <w:sz w:val="20"/>
        </w:rPr>
      </w:pPr>
    </w:p>
    <w:p w14:paraId="4B2C5D97" w14:textId="77777777" w:rsidR="00DD4146" w:rsidRDefault="00DD4146">
      <w:pPr>
        <w:pStyle w:val="Corpotesto"/>
        <w:rPr>
          <w:b/>
          <w:sz w:val="20"/>
        </w:rPr>
      </w:pPr>
    </w:p>
    <w:p w14:paraId="000F5827" w14:textId="77777777" w:rsidR="00DD4146" w:rsidRDefault="00DD4146">
      <w:pPr>
        <w:pStyle w:val="Corpotesto"/>
        <w:rPr>
          <w:b/>
          <w:sz w:val="20"/>
        </w:rPr>
      </w:pPr>
    </w:p>
    <w:p w14:paraId="67B59207" w14:textId="77777777" w:rsidR="000C69E7" w:rsidRDefault="000C69E7" w:rsidP="000C69E7">
      <w:pPr>
        <w:pStyle w:val="Titolo1"/>
        <w:numPr>
          <w:ilvl w:val="0"/>
          <w:numId w:val="6"/>
        </w:numPr>
        <w:tabs>
          <w:tab w:val="left" w:pos="526"/>
        </w:tabs>
        <w:jc w:val="both"/>
      </w:pPr>
      <w:r>
        <w:t xml:space="preserve">Sistema </w:t>
      </w:r>
      <w:r w:rsidR="000812AC">
        <w:t>sanzionatorio</w:t>
      </w:r>
    </w:p>
    <w:p w14:paraId="3BB009C9" w14:textId="77777777" w:rsidR="000C69E7" w:rsidRPr="00433A14" w:rsidRDefault="000C69E7" w:rsidP="000C69E7">
      <w:pPr>
        <w:ind w:left="214"/>
        <w:jc w:val="both"/>
        <w:rPr>
          <w:sz w:val="24"/>
          <w:szCs w:val="24"/>
        </w:rPr>
      </w:pPr>
      <w:r w:rsidRPr="00433A14">
        <w:rPr>
          <w:sz w:val="24"/>
          <w:szCs w:val="24"/>
        </w:rPr>
        <w:t xml:space="preserve">L’inosservanza dei principi contenuti nella presente procedura ovvero delle procedure emanate in materia comporta l’applicazione delle misure sanzionatorie contenute nel sistema </w:t>
      </w:r>
      <w:r w:rsidR="00853ECB" w:rsidRPr="00433A14">
        <w:rPr>
          <w:sz w:val="24"/>
          <w:szCs w:val="24"/>
        </w:rPr>
        <w:t xml:space="preserve">sanzionatorio </w:t>
      </w:r>
      <w:r w:rsidRPr="00433A14">
        <w:rPr>
          <w:sz w:val="24"/>
          <w:szCs w:val="24"/>
        </w:rPr>
        <w:t xml:space="preserve">aziendale adottato ai sensi del </w:t>
      </w:r>
      <w:proofErr w:type="spellStart"/>
      <w:r w:rsidRPr="00433A14">
        <w:rPr>
          <w:sz w:val="24"/>
          <w:szCs w:val="24"/>
        </w:rPr>
        <w:t>D.Lgs.</w:t>
      </w:r>
      <w:proofErr w:type="spellEnd"/>
      <w:r w:rsidRPr="00433A14">
        <w:rPr>
          <w:sz w:val="24"/>
          <w:szCs w:val="24"/>
        </w:rPr>
        <w:t xml:space="preserve"> 231/01 in base alle specifiche modalità ivi previste. Pertanto, quest’ultimo deve leggersi in combinato disposto con le indicazioni contenute nel p</w:t>
      </w:r>
      <w:r w:rsidR="003F6518" w:rsidRPr="00433A14">
        <w:rPr>
          <w:sz w:val="24"/>
          <w:szCs w:val="24"/>
        </w:rPr>
        <w:t>resente documento, al fine di i</w:t>
      </w:r>
      <w:r w:rsidRPr="00433A14">
        <w:rPr>
          <w:sz w:val="24"/>
          <w:szCs w:val="24"/>
        </w:rPr>
        <w:t>dentificare in modo dettagliato i precetti comportamentali la cui violazione da luogo all’applicazione di una sanzione disciplinare.</w:t>
      </w:r>
    </w:p>
    <w:p w14:paraId="6B743311" w14:textId="77777777" w:rsidR="004500AC" w:rsidRPr="00433A14" w:rsidRDefault="004500AC">
      <w:pPr>
        <w:pStyle w:val="Corpotesto"/>
        <w:rPr>
          <w:b/>
        </w:rPr>
      </w:pPr>
    </w:p>
    <w:p w14:paraId="63D80537" w14:textId="77777777" w:rsidR="004500AC" w:rsidRDefault="004500AC">
      <w:pPr>
        <w:pStyle w:val="Corpotesto"/>
        <w:rPr>
          <w:b/>
          <w:sz w:val="20"/>
        </w:rPr>
      </w:pPr>
    </w:p>
    <w:p w14:paraId="714CFA80" w14:textId="77777777" w:rsidR="004500AC" w:rsidRDefault="004500AC">
      <w:pPr>
        <w:pStyle w:val="Corpotesto"/>
        <w:rPr>
          <w:b/>
          <w:sz w:val="20"/>
        </w:rPr>
      </w:pPr>
    </w:p>
    <w:p w14:paraId="3132F371" w14:textId="77777777" w:rsidR="004500AC" w:rsidRDefault="004500AC">
      <w:pPr>
        <w:pStyle w:val="Corpotesto"/>
        <w:spacing w:before="9"/>
        <w:rPr>
          <w:b/>
          <w:sz w:val="17"/>
        </w:rPr>
      </w:pPr>
    </w:p>
    <w:p w14:paraId="0AB2021B" w14:textId="77777777" w:rsidR="004500AC" w:rsidRDefault="004500AC">
      <w:pPr>
        <w:pStyle w:val="Corpotesto"/>
        <w:rPr>
          <w:b/>
          <w:sz w:val="26"/>
        </w:rPr>
      </w:pPr>
    </w:p>
    <w:p w14:paraId="6A07874B" w14:textId="77777777" w:rsidR="004500AC" w:rsidRDefault="004500AC">
      <w:pPr>
        <w:pStyle w:val="Corpotesto"/>
        <w:rPr>
          <w:b/>
          <w:sz w:val="26"/>
        </w:rPr>
      </w:pPr>
    </w:p>
    <w:p w14:paraId="3DDE3F02" w14:textId="77777777" w:rsidR="004500AC" w:rsidRDefault="004500AC">
      <w:pPr>
        <w:pStyle w:val="Corpotesto"/>
        <w:rPr>
          <w:b/>
          <w:sz w:val="26"/>
        </w:rPr>
      </w:pPr>
    </w:p>
    <w:p w14:paraId="122405BF" w14:textId="77777777" w:rsidR="004500AC" w:rsidRDefault="004500AC">
      <w:pPr>
        <w:pStyle w:val="Corpotesto"/>
        <w:rPr>
          <w:b/>
          <w:sz w:val="26"/>
        </w:rPr>
      </w:pPr>
    </w:p>
    <w:p w14:paraId="0AFD37F2" w14:textId="77777777" w:rsidR="00603E37" w:rsidRDefault="00603E37"/>
    <w:sectPr w:rsidR="00603E37" w:rsidSect="0010576A">
      <w:headerReference w:type="default" r:id="rId14"/>
      <w:footerReference w:type="default" r:id="rId15"/>
      <w:pgSz w:w="11900" w:h="16840"/>
      <w:pgMar w:top="1420" w:right="980" w:bottom="440" w:left="920" w:header="825" w:footer="25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3F96EB" w14:textId="77777777" w:rsidR="00125EFC" w:rsidRDefault="00125EFC">
      <w:r>
        <w:separator/>
      </w:r>
    </w:p>
  </w:endnote>
  <w:endnote w:type="continuationSeparator" w:id="0">
    <w:p w14:paraId="53F7E2B4" w14:textId="77777777" w:rsidR="00125EFC" w:rsidRDefault="00125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B9EB55" w14:textId="77777777" w:rsidR="007B51AD" w:rsidRDefault="007B51A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1942F" w14:textId="77777777" w:rsidR="007B51AD" w:rsidRDefault="007B51A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0FFB4" w14:textId="77777777" w:rsidR="007B51AD" w:rsidRDefault="007B51AD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59378" w14:textId="77777777" w:rsidR="004500AC" w:rsidRDefault="00BC3F9B">
    <w:pPr>
      <w:pStyle w:val="Corpotesto"/>
      <w:spacing w:line="14" w:lineRule="auto"/>
      <w:rPr>
        <w:sz w:val="20"/>
      </w:rPr>
    </w:pPr>
    <w:r>
      <w:rPr>
        <w:noProof/>
        <w:lang w:bidi="ar-SA"/>
      </w:rPr>
      <w:pict w14:anchorId="04043C5B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0" type="#_x0000_t202" style="position:absolute;margin-left:531.65pt;margin-top:818.05pt;width:9.05pt;height:13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" filled="f" stroked="f">
          <v:textbox inset="0,0,0,0">
            <w:txbxContent>
              <w:p w14:paraId="318C242F" w14:textId="77777777" w:rsidR="004500AC" w:rsidRDefault="0010576A">
                <w:pPr>
                  <w:spacing w:before="12"/>
                  <w:ind w:left="40"/>
                  <w:rPr>
                    <w:rFonts w:ascii="Times New Roman"/>
                    <w:sz w:val="20"/>
                  </w:rPr>
                </w:pPr>
                <w:r>
                  <w:fldChar w:fldCharType="begin"/>
                </w:r>
                <w:r w:rsidR="00026E5A">
                  <w:rPr>
                    <w:rFonts w:ascii="Times New Roman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433A14">
                  <w:rPr>
                    <w:rFonts w:ascii="Times New Roman"/>
                    <w:noProof/>
                    <w:sz w:val="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4D079D" w14:textId="77777777" w:rsidR="00125EFC" w:rsidRDefault="00125EFC">
      <w:r>
        <w:separator/>
      </w:r>
    </w:p>
  </w:footnote>
  <w:footnote w:type="continuationSeparator" w:id="0">
    <w:p w14:paraId="4BA180B2" w14:textId="77777777" w:rsidR="00125EFC" w:rsidRDefault="00125E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233C7" w14:textId="77777777" w:rsidR="007B51AD" w:rsidRDefault="007B51A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8BB6C2" w14:textId="717B312E" w:rsidR="00D61BFF" w:rsidRPr="005A720B" w:rsidRDefault="00D61BFF" w:rsidP="005A720B">
    <w:pPr>
      <w:pStyle w:val="Intestazione"/>
      <w:jc w:val="center"/>
      <w:rPr>
        <w:b/>
        <w:sz w:val="40"/>
        <w:szCs w:val="40"/>
      </w:rPr>
    </w:pPr>
    <w:r w:rsidRPr="005A720B">
      <w:rPr>
        <w:b/>
        <w:sz w:val="40"/>
        <w:szCs w:val="40"/>
      </w:rPr>
      <w:t>Società di Gestione Servizi Industriali S.r.l.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5CC371" w14:textId="77777777" w:rsidR="007B51AD" w:rsidRDefault="007B51AD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8DE7C" w14:textId="77777777" w:rsidR="004500AC" w:rsidRDefault="004500AC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4515E"/>
    <w:multiLevelType w:val="hybridMultilevel"/>
    <w:tmpl w:val="B29230E6"/>
    <w:lvl w:ilvl="0" w:tplc="635AD486">
      <w:numFmt w:val="bullet"/>
      <w:lvlText w:val=""/>
      <w:lvlJc w:val="left"/>
      <w:pPr>
        <w:ind w:left="100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9F225B3E">
      <w:numFmt w:val="bullet"/>
      <w:lvlText w:val="•"/>
      <w:lvlJc w:val="left"/>
      <w:pPr>
        <w:ind w:left="1876" w:hanging="360"/>
      </w:pPr>
      <w:rPr>
        <w:rFonts w:hint="default"/>
        <w:lang w:val="it-IT" w:eastAsia="it-IT" w:bidi="it-IT"/>
      </w:rPr>
    </w:lvl>
    <w:lvl w:ilvl="2" w:tplc="D0249F12">
      <w:numFmt w:val="bullet"/>
      <w:lvlText w:val="•"/>
      <w:lvlJc w:val="left"/>
      <w:pPr>
        <w:ind w:left="2753" w:hanging="360"/>
      </w:pPr>
      <w:rPr>
        <w:rFonts w:hint="default"/>
        <w:lang w:val="it-IT" w:eastAsia="it-IT" w:bidi="it-IT"/>
      </w:rPr>
    </w:lvl>
    <w:lvl w:ilvl="3" w:tplc="0A801522">
      <w:numFmt w:val="bullet"/>
      <w:lvlText w:val="•"/>
      <w:lvlJc w:val="left"/>
      <w:pPr>
        <w:ind w:left="3630" w:hanging="360"/>
      </w:pPr>
      <w:rPr>
        <w:rFonts w:hint="default"/>
        <w:lang w:val="it-IT" w:eastAsia="it-IT" w:bidi="it-IT"/>
      </w:rPr>
    </w:lvl>
    <w:lvl w:ilvl="4" w:tplc="15E07D5C">
      <w:numFmt w:val="bullet"/>
      <w:lvlText w:val="•"/>
      <w:lvlJc w:val="left"/>
      <w:pPr>
        <w:ind w:left="4507" w:hanging="360"/>
      </w:pPr>
      <w:rPr>
        <w:rFonts w:hint="default"/>
        <w:lang w:val="it-IT" w:eastAsia="it-IT" w:bidi="it-IT"/>
      </w:rPr>
    </w:lvl>
    <w:lvl w:ilvl="5" w:tplc="9E12BDB4">
      <w:numFmt w:val="bullet"/>
      <w:lvlText w:val="•"/>
      <w:lvlJc w:val="left"/>
      <w:pPr>
        <w:ind w:left="5384" w:hanging="360"/>
      </w:pPr>
      <w:rPr>
        <w:rFonts w:hint="default"/>
        <w:lang w:val="it-IT" w:eastAsia="it-IT" w:bidi="it-IT"/>
      </w:rPr>
    </w:lvl>
    <w:lvl w:ilvl="6" w:tplc="1CF67506">
      <w:numFmt w:val="bullet"/>
      <w:lvlText w:val="•"/>
      <w:lvlJc w:val="left"/>
      <w:pPr>
        <w:ind w:left="6260" w:hanging="360"/>
      </w:pPr>
      <w:rPr>
        <w:rFonts w:hint="default"/>
        <w:lang w:val="it-IT" w:eastAsia="it-IT" w:bidi="it-IT"/>
      </w:rPr>
    </w:lvl>
    <w:lvl w:ilvl="7" w:tplc="FFDC5CD2">
      <w:numFmt w:val="bullet"/>
      <w:lvlText w:val="•"/>
      <w:lvlJc w:val="left"/>
      <w:pPr>
        <w:ind w:left="7137" w:hanging="360"/>
      </w:pPr>
      <w:rPr>
        <w:rFonts w:hint="default"/>
        <w:lang w:val="it-IT" w:eastAsia="it-IT" w:bidi="it-IT"/>
      </w:rPr>
    </w:lvl>
    <w:lvl w:ilvl="8" w:tplc="6F7A007E">
      <w:numFmt w:val="bullet"/>
      <w:lvlText w:val="•"/>
      <w:lvlJc w:val="left"/>
      <w:pPr>
        <w:ind w:left="8014" w:hanging="360"/>
      </w:pPr>
      <w:rPr>
        <w:rFonts w:hint="default"/>
        <w:lang w:val="it-IT" w:eastAsia="it-IT" w:bidi="it-IT"/>
      </w:rPr>
    </w:lvl>
  </w:abstractNum>
  <w:abstractNum w:abstractNumId="1" w15:restartNumberingAfterBreak="0">
    <w:nsid w:val="0ADC5C22"/>
    <w:multiLevelType w:val="hybridMultilevel"/>
    <w:tmpl w:val="810287C2"/>
    <w:lvl w:ilvl="0" w:tplc="8D84839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EA6029A4">
      <w:numFmt w:val="bullet"/>
      <w:lvlText w:val="•"/>
      <w:lvlJc w:val="left"/>
      <w:pPr>
        <w:ind w:left="1714" w:hanging="360"/>
      </w:pPr>
      <w:rPr>
        <w:rFonts w:hint="default"/>
        <w:lang w:val="it-IT" w:eastAsia="it-IT" w:bidi="it-IT"/>
      </w:rPr>
    </w:lvl>
    <w:lvl w:ilvl="2" w:tplc="DD102B6E">
      <w:numFmt w:val="bullet"/>
      <w:lvlText w:val="•"/>
      <w:lvlJc w:val="left"/>
      <w:pPr>
        <w:ind w:left="2609" w:hanging="360"/>
      </w:pPr>
      <w:rPr>
        <w:rFonts w:hint="default"/>
        <w:lang w:val="it-IT" w:eastAsia="it-IT" w:bidi="it-IT"/>
      </w:rPr>
    </w:lvl>
    <w:lvl w:ilvl="3" w:tplc="A106DAE4">
      <w:numFmt w:val="bullet"/>
      <w:lvlText w:val="•"/>
      <w:lvlJc w:val="left"/>
      <w:pPr>
        <w:ind w:left="3504" w:hanging="360"/>
      </w:pPr>
      <w:rPr>
        <w:rFonts w:hint="default"/>
        <w:lang w:val="it-IT" w:eastAsia="it-IT" w:bidi="it-IT"/>
      </w:rPr>
    </w:lvl>
    <w:lvl w:ilvl="4" w:tplc="0BBEDD06">
      <w:numFmt w:val="bullet"/>
      <w:lvlText w:val="•"/>
      <w:lvlJc w:val="left"/>
      <w:pPr>
        <w:ind w:left="4399" w:hanging="360"/>
      </w:pPr>
      <w:rPr>
        <w:rFonts w:hint="default"/>
        <w:lang w:val="it-IT" w:eastAsia="it-IT" w:bidi="it-IT"/>
      </w:rPr>
    </w:lvl>
    <w:lvl w:ilvl="5" w:tplc="D99E0C92">
      <w:numFmt w:val="bullet"/>
      <w:lvlText w:val="•"/>
      <w:lvlJc w:val="left"/>
      <w:pPr>
        <w:ind w:left="5294" w:hanging="360"/>
      </w:pPr>
      <w:rPr>
        <w:rFonts w:hint="default"/>
        <w:lang w:val="it-IT" w:eastAsia="it-IT" w:bidi="it-IT"/>
      </w:rPr>
    </w:lvl>
    <w:lvl w:ilvl="6" w:tplc="B08A1154">
      <w:numFmt w:val="bullet"/>
      <w:lvlText w:val="•"/>
      <w:lvlJc w:val="left"/>
      <w:pPr>
        <w:ind w:left="6188" w:hanging="360"/>
      </w:pPr>
      <w:rPr>
        <w:rFonts w:hint="default"/>
        <w:lang w:val="it-IT" w:eastAsia="it-IT" w:bidi="it-IT"/>
      </w:rPr>
    </w:lvl>
    <w:lvl w:ilvl="7" w:tplc="0476691E">
      <w:numFmt w:val="bullet"/>
      <w:lvlText w:val="•"/>
      <w:lvlJc w:val="left"/>
      <w:pPr>
        <w:ind w:left="7083" w:hanging="360"/>
      </w:pPr>
      <w:rPr>
        <w:rFonts w:hint="default"/>
        <w:lang w:val="it-IT" w:eastAsia="it-IT" w:bidi="it-IT"/>
      </w:rPr>
    </w:lvl>
    <w:lvl w:ilvl="8" w:tplc="18C2229E">
      <w:numFmt w:val="bullet"/>
      <w:lvlText w:val="•"/>
      <w:lvlJc w:val="left"/>
      <w:pPr>
        <w:ind w:left="7978" w:hanging="360"/>
      </w:pPr>
      <w:rPr>
        <w:rFonts w:hint="default"/>
        <w:lang w:val="it-IT" w:eastAsia="it-IT" w:bidi="it-IT"/>
      </w:rPr>
    </w:lvl>
  </w:abstractNum>
  <w:abstractNum w:abstractNumId="2" w15:restartNumberingAfterBreak="0">
    <w:nsid w:val="28480D75"/>
    <w:multiLevelType w:val="hybridMultilevel"/>
    <w:tmpl w:val="0CB83F7A"/>
    <w:lvl w:ilvl="0" w:tplc="A78C102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C3C87E58">
      <w:numFmt w:val="bullet"/>
      <w:lvlText w:val="•"/>
      <w:lvlJc w:val="left"/>
      <w:pPr>
        <w:ind w:left="1714" w:hanging="360"/>
      </w:pPr>
      <w:rPr>
        <w:rFonts w:hint="default"/>
        <w:lang w:val="it-IT" w:eastAsia="it-IT" w:bidi="it-IT"/>
      </w:rPr>
    </w:lvl>
    <w:lvl w:ilvl="2" w:tplc="967EEABA">
      <w:numFmt w:val="bullet"/>
      <w:lvlText w:val="•"/>
      <w:lvlJc w:val="left"/>
      <w:pPr>
        <w:ind w:left="2609" w:hanging="360"/>
      </w:pPr>
      <w:rPr>
        <w:rFonts w:hint="default"/>
        <w:lang w:val="it-IT" w:eastAsia="it-IT" w:bidi="it-IT"/>
      </w:rPr>
    </w:lvl>
    <w:lvl w:ilvl="3" w:tplc="603A2C7A">
      <w:numFmt w:val="bullet"/>
      <w:lvlText w:val="•"/>
      <w:lvlJc w:val="left"/>
      <w:pPr>
        <w:ind w:left="3504" w:hanging="360"/>
      </w:pPr>
      <w:rPr>
        <w:rFonts w:hint="default"/>
        <w:lang w:val="it-IT" w:eastAsia="it-IT" w:bidi="it-IT"/>
      </w:rPr>
    </w:lvl>
    <w:lvl w:ilvl="4" w:tplc="A1FCAF88">
      <w:numFmt w:val="bullet"/>
      <w:lvlText w:val="•"/>
      <w:lvlJc w:val="left"/>
      <w:pPr>
        <w:ind w:left="4399" w:hanging="360"/>
      </w:pPr>
      <w:rPr>
        <w:rFonts w:hint="default"/>
        <w:lang w:val="it-IT" w:eastAsia="it-IT" w:bidi="it-IT"/>
      </w:rPr>
    </w:lvl>
    <w:lvl w:ilvl="5" w:tplc="9EF467EC">
      <w:numFmt w:val="bullet"/>
      <w:lvlText w:val="•"/>
      <w:lvlJc w:val="left"/>
      <w:pPr>
        <w:ind w:left="5294" w:hanging="360"/>
      </w:pPr>
      <w:rPr>
        <w:rFonts w:hint="default"/>
        <w:lang w:val="it-IT" w:eastAsia="it-IT" w:bidi="it-IT"/>
      </w:rPr>
    </w:lvl>
    <w:lvl w:ilvl="6" w:tplc="3442242C">
      <w:numFmt w:val="bullet"/>
      <w:lvlText w:val="•"/>
      <w:lvlJc w:val="left"/>
      <w:pPr>
        <w:ind w:left="6188" w:hanging="360"/>
      </w:pPr>
      <w:rPr>
        <w:rFonts w:hint="default"/>
        <w:lang w:val="it-IT" w:eastAsia="it-IT" w:bidi="it-IT"/>
      </w:rPr>
    </w:lvl>
    <w:lvl w:ilvl="7" w:tplc="0A5AA1CE">
      <w:numFmt w:val="bullet"/>
      <w:lvlText w:val="•"/>
      <w:lvlJc w:val="left"/>
      <w:pPr>
        <w:ind w:left="7083" w:hanging="360"/>
      </w:pPr>
      <w:rPr>
        <w:rFonts w:hint="default"/>
        <w:lang w:val="it-IT" w:eastAsia="it-IT" w:bidi="it-IT"/>
      </w:rPr>
    </w:lvl>
    <w:lvl w:ilvl="8" w:tplc="DCC6579E">
      <w:numFmt w:val="bullet"/>
      <w:lvlText w:val="•"/>
      <w:lvlJc w:val="left"/>
      <w:pPr>
        <w:ind w:left="7978" w:hanging="360"/>
      </w:pPr>
      <w:rPr>
        <w:rFonts w:hint="default"/>
        <w:lang w:val="it-IT" w:eastAsia="it-IT" w:bidi="it-IT"/>
      </w:rPr>
    </w:lvl>
  </w:abstractNum>
  <w:abstractNum w:abstractNumId="3" w15:restartNumberingAfterBreak="0">
    <w:nsid w:val="45BE4965"/>
    <w:multiLevelType w:val="hybridMultilevel"/>
    <w:tmpl w:val="CFC692A0"/>
    <w:lvl w:ilvl="0" w:tplc="810AC610">
      <w:numFmt w:val="bullet"/>
      <w:lvlText w:val="•"/>
      <w:lvlJc w:val="left"/>
      <w:pPr>
        <w:ind w:left="328" w:hanging="114"/>
      </w:pPr>
      <w:rPr>
        <w:rFonts w:hint="default"/>
        <w:spacing w:val="-1"/>
        <w:w w:val="100"/>
        <w:lang w:val="it-IT" w:eastAsia="it-IT" w:bidi="it-IT"/>
      </w:rPr>
    </w:lvl>
    <w:lvl w:ilvl="1" w:tplc="F632A314">
      <w:numFmt w:val="bullet"/>
      <w:lvlText w:val="•"/>
      <w:lvlJc w:val="left"/>
      <w:pPr>
        <w:ind w:left="1288" w:hanging="114"/>
      </w:pPr>
      <w:rPr>
        <w:rFonts w:hint="default"/>
        <w:lang w:val="it-IT" w:eastAsia="it-IT" w:bidi="it-IT"/>
      </w:rPr>
    </w:lvl>
    <w:lvl w:ilvl="2" w:tplc="C746863C">
      <w:numFmt w:val="bullet"/>
      <w:lvlText w:val="•"/>
      <w:lvlJc w:val="left"/>
      <w:pPr>
        <w:ind w:left="2256" w:hanging="114"/>
      </w:pPr>
      <w:rPr>
        <w:rFonts w:hint="default"/>
        <w:lang w:val="it-IT" w:eastAsia="it-IT" w:bidi="it-IT"/>
      </w:rPr>
    </w:lvl>
    <w:lvl w:ilvl="3" w:tplc="1220A7AC">
      <w:numFmt w:val="bullet"/>
      <w:lvlText w:val="•"/>
      <w:lvlJc w:val="left"/>
      <w:pPr>
        <w:ind w:left="3224" w:hanging="114"/>
      </w:pPr>
      <w:rPr>
        <w:rFonts w:hint="default"/>
        <w:lang w:val="it-IT" w:eastAsia="it-IT" w:bidi="it-IT"/>
      </w:rPr>
    </w:lvl>
    <w:lvl w:ilvl="4" w:tplc="EDC8A972">
      <w:numFmt w:val="bullet"/>
      <w:lvlText w:val="•"/>
      <w:lvlJc w:val="left"/>
      <w:pPr>
        <w:ind w:left="4192" w:hanging="114"/>
      </w:pPr>
      <w:rPr>
        <w:rFonts w:hint="default"/>
        <w:lang w:val="it-IT" w:eastAsia="it-IT" w:bidi="it-IT"/>
      </w:rPr>
    </w:lvl>
    <w:lvl w:ilvl="5" w:tplc="2B0E3224">
      <w:numFmt w:val="bullet"/>
      <w:lvlText w:val="•"/>
      <w:lvlJc w:val="left"/>
      <w:pPr>
        <w:ind w:left="5160" w:hanging="114"/>
      </w:pPr>
      <w:rPr>
        <w:rFonts w:hint="default"/>
        <w:lang w:val="it-IT" w:eastAsia="it-IT" w:bidi="it-IT"/>
      </w:rPr>
    </w:lvl>
    <w:lvl w:ilvl="6" w:tplc="063680E8">
      <w:numFmt w:val="bullet"/>
      <w:lvlText w:val="•"/>
      <w:lvlJc w:val="left"/>
      <w:pPr>
        <w:ind w:left="6128" w:hanging="114"/>
      </w:pPr>
      <w:rPr>
        <w:rFonts w:hint="default"/>
        <w:lang w:val="it-IT" w:eastAsia="it-IT" w:bidi="it-IT"/>
      </w:rPr>
    </w:lvl>
    <w:lvl w:ilvl="7" w:tplc="CBC841D2">
      <w:numFmt w:val="bullet"/>
      <w:lvlText w:val="•"/>
      <w:lvlJc w:val="left"/>
      <w:pPr>
        <w:ind w:left="7096" w:hanging="114"/>
      </w:pPr>
      <w:rPr>
        <w:rFonts w:hint="default"/>
        <w:lang w:val="it-IT" w:eastAsia="it-IT" w:bidi="it-IT"/>
      </w:rPr>
    </w:lvl>
    <w:lvl w:ilvl="8" w:tplc="A4DE8C96">
      <w:numFmt w:val="bullet"/>
      <w:lvlText w:val="•"/>
      <w:lvlJc w:val="left"/>
      <w:pPr>
        <w:ind w:left="8064" w:hanging="114"/>
      </w:pPr>
      <w:rPr>
        <w:rFonts w:hint="default"/>
        <w:lang w:val="it-IT" w:eastAsia="it-IT" w:bidi="it-IT"/>
      </w:rPr>
    </w:lvl>
  </w:abstractNum>
  <w:abstractNum w:abstractNumId="4" w15:restartNumberingAfterBreak="0">
    <w:nsid w:val="48BB6DB1"/>
    <w:multiLevelType w:val="hybridMultilevel"/>
    <w:tmpl w:val="D70A1B5C"/>
    <w:lvl w:ilvl="0" w:tplc="DE54C330">
      <w:start w:val="1"/>
      <w:numFmt w:val="decimal"/>
      <w:lvlText w:val="%1."/>
      <w:lvlJc w:val="left"/>
      <w:pPr>
        <w:ind w:left="524" w:hanging="311"/>
        <w:jc w:val="left"/>
      </w:pPr>
      <w:rPr>
        <w:rFonts w:ascii="Arial" w:eastAsia="Arial" w:hAnsi="Arial" w:cs="Arial" w:hint="default"/>
        <w:b/>
        <w:bCs/>
        <w:spacing w:val="-1"/>
        <w:w w:val="99"/>
        <w:sz w:val="28"/>
        <w:szCs w:val="28"/>
        <w:lang w:val="it-IT" w:eastAsia="it-IT" w:bidi="it-IT"/>
      </w:rPr>
    </w:lvl>
    <w:lvl w:ilvl="1" w:tplc="93D4B8CE">
      <w:numFmt w:val="bullet"/>
      <w:lvlText w:val="•"/>
      <w:lvlJc w:val="left"/>
      <w:pPr>
        <w:ind w:left="1468" w:hanging="311"/>
      </w:pPr>
      <w:rPr>
        <w:rFonts w:hint="default"/>
        <w:lang w:val="it-IT" w:eastAsia="it-IT" w:bidi="it-IT"/>
      </w:rPr>
    </w:lvl>
    <w:lvl w:ilvl="2" w:tplc="5DDAD4C6">
      <w:numFmt w:val="bullet"/>
      <w:lvlText w:val="•"/>
      <w:lvlJc w:val="left"/>
      <w:pPr>
        <w:ind w:left="2416" w:hanging="311"/>
      </w:pPr>
      <w:rPr>
        <w:rFonts w:hint="default"/>
        <w:lang w:val="it-IT" w:eastAsia="it-IT" w:bidi="it-IT"/>
      </w:rPr>
    </w:lvl>
    <w:lvl w:ilvl="3" w:tplc="3A309502">
      <w:numFmt w:val="bullet"/>
      <w:lvlText w:val="•"/>
      <w:lvlJc w:val="left"/>
      <w:pPr>
        <w:ind w:left="3364" w:hanging="311"/>
      </w:pPr>
      <w:rPr>
        <w:rFonts w:hint="default"/>
        <w:lang w:val="it-IT" w:eastAsia="it-IT" w:bidi="it-IT"/>
      </w:rPr>
    </w:lvl>
    <w:lvl w:ilvl="4" w:tplc="1C86BD9A">
      <w:numFmt w:val="bullet"/>
      <w:lvlText w:val="•"/>
      <w:lvlJc w:val="left"/>
      <w:pPr>
        <w:ind w:left="4312" w:hanging="311"/>
      </w:pPr>
      <w:rPr>
        <w:rFonts w:hint="default"/>
        <w:lang w:val="it-IT" w:eastAsia="it-IT" w:bidi="it-IT"/>
      </w:rPr>
    </w:lvl>
    <w:lvl w:ilvl="5" w:tplc="35A424EE">
      <w:numFmt w:val="bullet"/>
      <w:lvlText w:val="•"/>
      <w:lvlJc w:val="left"/>
      <w:pPr>
        <w:ind w:left="5260" w:hanging="311"/>
      </w:pPr>
      <w:rPr>
        <w:rFonts w:hint="default"/>
        <w:lang w:val="it-IT" w:eastAsia="it-IT" w:bidi="it-IT"/>
      </w:rPr>
    </w:lvl>
    <w:lvl w:ilvl="6" w:tplc="4BE27422">
      <w:numFmt w:val="bullet"/>
      <w:lvlText w:val="•"/>
      <w:lvlJc w:val="left"/>
      <w:pPr>
        <w:ind w:left="6208" w:hanging="311"/>
      </w:pPr>
      <w:rPr>
        <w:rFonts w:hint="default"/>
        <w:lang w:val="it-IT" w:eastAsia="it-IT" w:bidi="it-IT"/>
      </w:rPr>
    </w:lvl>
    <w:lvl w:ilvl="7" w:tplc="A6081776">
      <w:numFmt w:val="bullet"/>
      <w:lvlText w:val="•"/>
      <w:lvlJc w:val="left"/>
      <w:pPr>
        <w:ind w:left="7156" w:hanging="311"/>
      </w:pPr>
      <w:rPr>
        <w:rFonts w:hint="default"/>
        <w:lang w:val="it-IT" w:eastAsia="it-IT" w:bidi="it-IT"/>
      </w:rPr>
    </w:lvl>
    <w:lvl w:ilvl="8" w:tplc="6056628E">
      <w:numFmt w:val="bullet"/>
      <w:lvlText w:val="•"/>
      <w:lvlJc w:val="left"/>
      <w:pPr>
        <w:ind w:left="8104" w:hanging="311"/>
      </w:pPr>
      <w:rPr>
        <w:rFonts w:hint="default"/>
        <w:lang w:val="it-IT" w:eastAsia="it-IT" w:bidi="it-IT"/>
      </w:rPr>
    </w:lvl>
  </w:abstractNum>
  <w:abstractNum w:abstractNumId="5" w15:restartNumberingAfterBreak="0">
    <w:nsid w:val="5F395F44"/>
    <w:multiLevelType w:val="hybridMultilevel"/>
    <w:tmpl w:val="F4DE6A3C"/>
    <w:lvl w:ilvl="0" w:tplc="F5F672D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243EE9AC">
      <w:numFmt w:val="bullet"/>
      <w:lvlText w:val="•"/>
      <w:lvlJc w:val="left"/>
      <w:pPr>
        <w:ind w:left="1714" w:hanging="360"/>
      </w:pPr>
      <w:rPr>
        <w:rFonts w:hint="default"/>
        <w:lang w:val="it-IT" w:eastAsia="it-IT" w:bidi="it-IT"/>
      </w:rPr>
    </w:lvl>
    <w:lvl w:ilvl="2" w:tplc="1766F908">
      <w:numFmt w:val="bullet"/>
      <w:lvlText w:val="•"/>
      <w:lvlJc w:val="left"/>
      <w:pPr>
        <w:ind w:left="2609" w:hanging="360"/>
      </w:pPr>
      <w:rPr>
        <w:rFonts w:hint="default"/>
        <w:lang w:val="it-IT" w:eastAsia="it-IT" w:bidi="it-IT"/>
      </w:rPr>
    </w:lvl>
    <w:lvl w:ilvl="3" w:tplc="5D4A586C">
      <w:numFmt w:val="bullet"/>
      <w:lvlText w:val="•"/>
      <w:lvlJc w:val="left"/>
      <w:pPr>
        <w:ind w:left="3504" w:hanging="360"/>
      </w:pPr>
      <w:rPr>
        <w:rFonts w:hint="default"/>
        <w:lang w:val="it-IT" w:eastAsia="it-IT" w:bidi="it-IT"/>
      </w:rPr>
    </w:lvl>
    <w:lvl w:ilvl="4" w:tplc="B0006A4E">
      <w:numFmt w:val="bullet"/>
      <w:lvlText w:val="•"/>
      <w:lvlJc w:val="left"/>
      <w:pPr>
        <w:ind w:left="4399" w:hanging="360"/>
      </w:pPr>
      <w:rPr>
        <w:rFonts w:hint="default"/>
        <w:lang w:val="it-IT" w:eastAsia="it-IT" w:bidi="it-IT"/>
      </w:rPr>
    </w:lvl>
    <w:lvl w:ilvl="5" w:tplc="B118585E">
      <w:numFmt w:val="bullet"/>
      <w:lvlText w:val="•"/>
      <w:lvlJc w:val="left"/>
      <w:pPr>
        <w:ind w:left="5294" w:hanging="360"/>
      </w:pPr>
      <w:rPr>
        <w:rFonts w:hint="default"/>
        <w:lang w:val="it-IT" w:eastAsia="it-IT" w:bidi="it-IT"/>
      </w:rPr>
    </w:lvl>
    <w:lvl w:ilvl="6" w:tplc="86F0336E">
      <w:numFmt w:val="bullet"/>
      <w:lvlText w:val="•"/>
      <w:lvlJc w:val="left"/>
      <w:pPr>
        <w:ind w:left="6188" w:hanging="360"/>
      </w:pPr>
      <w:rPr>
        <w:rFonts w:hint="default"/>
        <w:lang w:val="it-IT" w:eastAsia="it-IT" w:bidi="it-IT"/>
      </w:rPr>
    </w:lvl>
    <w:lvl w:ilvl="7" w:tplc="6B9E12C6">
      <w:numFmt w:val="bullet"/>
      <w:lvlText w:val="•"/>
      <w:lvlJc w:val="left"/>
      <w:pPr>
        <w:ind w:left="7083" w:hanging="360"/>
      </w:pPr>
      <w:rPr>
        <w:rFonts w:hint="default"/>
        <w:lang w:val="it-IT" w:eastAsia="it-IT" w:bidi="it-IT"/>
      </w:rPr>
    </w:lvl>
    <w:lvl w:ilvl="8" w:tplc="A6D23134">
      <w:numFmt w:val="bullet"/>
      <w:lvlText w:val="•"/>
      <w:lvlJc w:val="left"/>
      <w:pPr>
        <w:ind w:left="7978" w:hanging="360"/>
      </w:pPr>
      <w:rPr>
        <w:rFonts w:hint="default"/>
        <w:lang w:val="it-IT" w:eastAsia="it-IT" w:bidi="it-IT"/>
      </w:rPr>
    </w:lvl>
  </w:abstractNum>
  <w:abstractNum w:abstractNumId="6" w15:restartNumberingAfterBreak="0">
    <w:nsid w:val="70B6552B"/>
    <w:multiLevelType w:val="hybridMultilevel"/>
    <w:tmpl w:val="31004E68"/>
    <w:lvl w:ilvl="0" w:tplc="5A8C41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6A20D6"/>
    <w:multiLevelType w:val="hybridMultilevel"/>
    <w:tmpl w:val="AF24A226"/>
    <w:lvl w:ilvl="0" w:tplc="FA2270E2">
      <w:start w:val="1"/>
      <w:numFmt w:val="decimal"/>
      <w:lvlText w:val="%1."/>
      <w:lvlJc w:val="left"/>
      <w:pPr>
        <w:ind w:left="524" w:hanging="311"/>
      </w:pPr>
      <w:rPr>
        <w:rFonts w:hint="default"/>
        <w:b/>
        <w:bCs/>
        <w:spacing w:val="-1"/>
        <w:w w:val="99"/>
        <w:lang w:val="it-IT" w:eastAsia="it-IT" w:bidi="it-IT"/>
      </w:rPr>
    </w:lvl>
    <w:lvl w:ilvl="1" w:tplc="291A1B28">
      <w:numFmt w:val="bullet"/>
      <w:lvlText w:val="•"/>
      <w:lvlJc w:val="left"/>
      <w:pPr>
        <w:ind w:left="1468" w:hanging="311"/>
      </w:pPr>
      <w:rPr>
        <w:rFonts w:hint="default"/>
        <w:lang w:val="it-IT" w:eastAsia="it-IT" w:bidi="it-IT"/>
      </w:rPr>
    </w:lvl>
    <w:lvl w:ilvl="2" w:tplc="3FD435DA">
      <w:numFmt w:val="bullet"/>
      <w:lvlText w:val="•"/>
      <w:lvlJc w:val="left"/>
      <w:pPr>
        <w:ind w:left="2416" w:hanging="311"/>
      </w:pPr>
      <w:rPr>
        <w:rFonts w:hint="default"/>
        <w:lang w:val="it-IT" w:eastAsia="it-IT" w:bidi="it-IT"/>
      </w:rPr>
    </w:lvl>
    <w:lvl w:ilvl="3" w:tplc="4FF615BA">
      <w:numFmt w:val="bullet"/>
      <w:lvlText w:val="•"/>
      <w:lvlJc w:val="left"/>
      <w:pPr>
        <w:ind w:left="3364" w:hanging="311"/>
      </w:pPr>
      <w:rPr>
        <w:rFonts w:hint="default"/>
        <w:lang w:val="it-IT" w:eastAsia="it-IT" w:bidi="it-IT"/>
      </w:rPr>
    </w:lvl>
    <w:lvl w:ilvl="4" w:tplc="FABC7FE6">
      <w:numFmt w:val="bullet"/>
      <w:lvlText w:val="•"/>
      <w:lvlJc w:val="left"/>
      <w:pPr>
        <w:ind w:left="4312" w:hanging="311"/>
      </w:pPr>
      <w:rPr>
        <w:rFonts w:hint="default"/>
        <w:lang w:val="it-IT" w:eastAsia="it-IT" w:bidi="it-IT"/>
      </w:rPr>
    </w:lvl>
    <w:lvl w:ilvl="5" w:tplc="33DE13F4">
      <w:numFmt w:val="bullet"/>
      <w:lvlText w:val="•"/>
      <w:lvlJc w:val="left"/>
      <w:pPr>
        <w:ind w:left="5260" w:hanging="311"/>
      </w:pPr>
      <w:rPr>
        <w:rFonts w:hint="default"/>
        <w:lang w:val="it-IT" w:eastAsia="it-IT" w:bidi="it-IT"/>
      </w:rPr>
    </w:lvl>
    <w:lvl w:ilvl="6" w:tplc="EA4033AA">
      <w:numFmt w:val="bullet"/>
      <w:lvlText w:val="•"/>
      <w:lvlJc w:val="left"/>
      <w:pPr>
        <w:ind w:left="6208" w:hanging="311"/>
      </w:pPr>
      <w:rPr>
        <w:rFonts w:hint="default"/>
        <w:lang w:val="it-IT" w:eastAsia="it-IT" w:bidi="it-IT"/>
      </w:rPr>
    </w:lvl>
    <w:lvl w:ilvl="7" w:tplc="4BC40CE6">
      <w:numFmt w:val="bullet"/>
      <w:lvlText w:val="•"/>
      <w:lvlJc w:val="left"/>
      <w:pPr>
        <w:ind w:left="7156" w:hanging="311"/>
      </w:pPr>
      <w:rPr>
        <w:rFonts w:hint="default"/>
        <w:lang w:val="it-IT" w:eastAsia="it-IT" w:bidi="it-IT"/>
      </w:rPr>
    </w:lvl>
    <w:lvl w:ilvl="8" w:tplc="0F824A62">
      <w:numFmt w:val="bullet"/>
      <w:lvlText w:val="•"/>
      <w:lvlJc w:val="left"/>
      <w:pPr>
        <w:ind w:left="8104" w:hanging="311"/>
      </w:pPr>
      <w:rPr>
        <w:rFonts w:hint="default"/>
        <w:lang w:val="it-IT" w:eastAsia="it-IT" w:bidi="it-IT"/>
      </w:rPr>
    </w:lvl>
  </w:abstractNum>
  <w:abstractNum w:abstractNumId="8" w15:restartNumberingAfterBreak="0">
    <w:nsid w:val="7FB34748"/>
    <w:multiLevelType w:val="hybridMultilevel"/>
    <w:tmpl w:val="EC982106"/>
    <w:lvl w:ilvl="0" w:tplc="AB742006">
      <w:start w:val="1"/>
      <w:numFmt w:val="decimal"/>
      <w:lvlText w:val="%1."/>
      <w:lvlJc w:val="left"/>
      <w:pPr>
        <w:ind w:left="114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61" w:hanging="360"/>
      </w:pPr>
    </w:lvl>
    <w:lvl w:ilvl="2" w:tplc="0410001B" w:tentative="1">
      <w:start w:val="1"/>
      <w:numFmt w:val="lowerRoman"/>
      <w:lvlText w:val="%3."/>
      <w:lvlJc w:val="right"/>
      <w:pPr>
        <w:ind w:left="2581" w:hanging="180"/>
      </w:pPr>
    </w:lvl>
    <w:lvl w:ilvl="3" w:tplc="0410000F" w:tentative="1">
      <w:start w:val="1"/>
      <w:numFmt w:val="decimal"/>
      <w:lvlText w:val="%4."/>
      <w:lvlJc w:val="left"/>
      <w:pPr>
        <w:ind w:left="3301" w:hanging="360"/>
      </w:pPr>
    </w:lvl>
    <w:lvl w:ilvl="4" w:tplc="04100019" w:tentative="1">
      <w:start w:val="1"/>
      <w:numFmt w:val="lowerLetter"/>
      <w:lvlText w:val="%5."/>
      <w:lvlJc w:val="left"/>
      <w:pPr>
        <w:ind w:left="4021" w:hanging="360"/>
      </w:pPr>
    </w:lvl>
    <w:lvl w:ilvl="5" w:tplc="0410001B" w:tentative="1">
      <w:start w:val="1"/>
      <w:numFmt w:val="lowerRoman"/>
      <w:lvlText w:val="%6."/>
      <w:lvlJc w:val="right"/>
      <w:pPr>
        <w:ind w:left="4741" w:hanging="180"/>
      </w:pPr>
    </w:lvl>
    <w:lvl w:ilvl="6" w:tplc="0410000F" w:tentative="1">
      <w:start w:val="1"/>
      <w:numFmt w:val="decimal"/>
      <w:lvlText w:val="%7."/>
      <w:lvlJc w:val="left"/>
      <w:pPr>
        <w:ind w:left="5461" w:hanging="360"/>
      </w:pPr>
    </w:lvl>
    <w:lvl w:ilvl="7" w:tplc="04100019" w:tentative="1">
      <w:start w:val="1"/>
      <w:numFmt w:val="lowerLetter"/>
      <w:lvlText w:val="%8."/>
      <w:lvlJc w:val="left"/>
      <w:pPr>
        <w:ind w:left="6181" w:hanging="360"/>
      </w:pPr>
    </w:lvl>
    <w:lvl w:ilvl="8" w:tplc="0410001B" w:tentative="1">
      <w:start w:val="1"/>
      <w:numFmt w:val="lowerRoman"/>
      <w:lvlText w:val="%9."/>
      <w:lvlJc w:val="right"/>
      <w:pPr>
        <w:ind w:left="6901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0AC"/>
    <w:rsid w:val="00026E5A"/>
    <w:rsid w:val="000812AC"/>
    <w:rsid w:val="000C4DAE"/>
    <w:rsid w:val="000C69E7"/>
    <w:rsid w:val="0010576A"/>
    <w:rsid w:val="00107DFA"/>
    <w:rsid w:val="00111122"/>
    <w:rsid w:val="00112791"/>
    <w:rsid w:val="00125EFC"/>
    <w:rsid w:val="00132858"/>
    <w:rsid w:val="00135D0C"/>
    <w:rsid w:val="001507E0"/>
    <w:rsid w:val="00153480"/>
    <w:rsid w:val="00164CD5"/>
    <w:rsid w:val="001E37BC"/>
    <w:rsid w:val="001E5629"/>
    <w:rsid w:val="002A7679"/>
    <w:rsid w:val="002B5356"/>
    <w:rsid w:val="00360A41"/>
    <w:rsid w:val="003A773E"/>
    <w:rsid w:val="003C55D2"/>
    <w:rsid w:val="003F6518"/>
    <w:rsid w:val="00421388"/>
    <w:rsid w:val="00433A14"/>
    <w:rsid w:val="004500AC"/>
    <w:rsid w:val="00502363"/>
    <w:rsid w:val="0050365E"/>
    <w:rsid w:val="0052346B"/>
    <w:rsid w:val="00533E18"/>
    <w:rsid w:val="005858F4"/>
    <w:rsid w:val="00586536"/>
    <w:rsid w:val="005C6DDA"/>
    <w:rsid w:val="00603E37"/>
    <w:rsid w:val="006414ED"/>
    <w:rsid w:val="00684BD2"/>
    <w:rsid w:val="00684DD6"/>
    <w:rsid w:val="006A1E95"/>
    <w:rsid w:val="006E65F2"/>
    <w:rsid w:val="006F449E"/>
    <w:rsid w:val="00713085"/>
    <w:rsid w:val="00725019"/>
    <w:rsid w:val="00746E53"/>
    <w:rsid w:val="007933B1"/>
    <w:rsid w:val="007B295C"/>
    <w:rsid w:val="007B51AD"/>
    <w:rsid w:val="007B56F0"/>
    <w:rsid w:val="007C42DA"/>
    <w:rsid w:val="007F038C"/>
    <w:rsid w:val="008007FA"/>
    <w:rsid w:val="00801784"/>
    <w:rsid w:val="008246EB"/>
    <w:rsid w:val="00853ECB"/>
    <w:rsid w:val="008A126D"/>
    <w:rsid w:val="008E23D8"/>
    <w:rsid w:val="008E28F1"/>
    <w:rsid w:val="008E7347"/>
    <w:rsid w:val="008F07CC"/>
    <w:rsid w:val="00957A7B"/>
    <w:rsid w:val="0096719D"/>
    <w:rsid w:val="009B3287"/>
    <w:rsid w:val="00A34A2A"/>
    <w:rsid w:val="00A76054"/>
    <w:rsid w:val="00A86292"/>
    <w:rsid w:val="00AC7B12"/>
    <w:rsid w:val="00AD32AE"/>
    <w:rsid w:val="00AD57DF"/>
    <w:rsid w:val="00AE071D"/>
    <w:rsid w:val="00B0389C"/>
    <w:rsid w:val="00B5754E"/>
    <w:rsid w:val="00B807D5"/>
    <w:rsid w:val="00B87FF7"/>
    <w:rsid w:val="00BC3F9B"/>
    <w:rsid w:val="00BC5392"/>
    <w:rsid w:val="00C16533"/>
    <w:rsid w:val="00C25B7F"/>
    <w:rsid w:val="00C319A8"/>
    <w:rsid w:val="00C32AAE"/>
    <w:rsid w:val="00C55DD7"/>
    <w:rsid w:val="00C63885"/>
    <w:rsid w:val="00C844AF"/>
    <w:rsid w:val="00C91C90"/>
    <w:rsid w:val="00CC334B"/>
    <w:rsid w:val="00CD6569"/>
    <w:rsid w:val="00D61BFF"/>
    <w:rsid w:val="00DD38CC"/>
    <w:rsid w:val="00DD4146"/>
    <w:rsid w:val="00DD4930"/>
    <w:rsid w:val="00E500E4"/>
    <w:rsid w:val="00E5552E"/>
    <w:rsid w:val="00E71A33"/>
    <w:rsid w:val="00EC4354"/>
    <w:rsid w:val="00EE0775"/>
    <w:rsid w:val="00EF6A17"/>
    <w:rsid w:val="00F03441"/>
    <w:rsid w:val="00F2667A"/>
    <w:rsid w:val="00F64F09"/>
    <w:rsid w:val="00F6600F"/>
    <w:rsid w:val="00F7524E"/>
    <w:rsid w:val="00F83211"/>
    <w:rsid w:val="00FA044B"/>
    <w:rsid w:val="00FD4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51421A9"/>
  <w15:docId w15:val="{04D59700-D09F-4A6A-9B33-62F5FC0DF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10576A"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1"/>
    <w:qFormat/>
    <w:rsid w:val="0010576A"/>
    <w:pPr>
      <w:ind w:left="525" w:hanging="311"/>
      <w:outlineLvl w:val="0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0576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0576A"/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10576A"/>
    <w:pPr>
      <w:ind w:left="328" w:hanging="114"/>
    </w:pPr>
  </w:style>
  <w:style w:type="paragraph" w:customStyle="1" w:styleId="TableParagraph">
    <w:name w:val="Table Paragraph"/>
    <w:basedOn w:val="Normale"/>
    <w:uiPriority w:val="1"/>
    <w:qFormat/>
    <w:rsid w:val="0010576A"/>
    <w:pPr>
      <w:ind w:left="107"/>
    </w:pPr>
  </w:style>
  <w:style w:type="paragraph" w:styleId="Intestazione">
    <w:name w:val="header"/>
    <w:basedOn w:val="Normale"/>
    <w:link w:val="IntestazioneCarattere"/>
    <w:uiPriority w:val="99"/>
    <w:unhideWhenUsed/>
    <w:rsid w:val="00D61BF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1BFF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D61BF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1BFF"/>
    <w:rPr>
      <w:rFonts w:ascii="Arial" w:eastAsia="Arial" w:hAnsi="Arial" w:cs="Arial"/>
      <w:lang w:val="it-IT" w:eastAsia="it-IT" w:bidi="it-IT"/>
    </w:rPr>
  </w:style>
  <w:style w:type="table" w:styleId="Grigliatabella">
    <w:name w:val="Table Grid"/>
    <w:basedOn w:val="Tabellanormale"/>
    <w:uiPriority w:val="39"/>
    <w:rsid w:val="00EF6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34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3441"/>
    <w:rPr>
      <w:rFonts w:ascii="Tahoma" w:eastAsia="Arial" w:hAnsi="Tahoma" w:cs="Tahoma"/>
      <w:sz w:val="16"/>
      <w:szCs w:val="16"/>
      <w:lang w:val="it-IT"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F038C"/>
    <w:rPr>
      <w:rFonts w:ascii="Arial" w:eastAsia="Arial" w:hAnsi="Arial" w:cs="Arial"/>
      <w:sz w:val="24"/>
      <w:szCs w:val="24"/>
      <w:lang w:val="it-IT" w:eastAsia="it-IT" w:bidi="it-IT"/>
    </w:rPr>
  </w:style>
  <w:style w:type="paragraph" w:customStyle="1" w:styleId="Default">
    <w:name w:val="Default"/>
    <w:rsid w:val="007F038C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4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Bologna,</vt:lpstr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Bologna,</dc:title>
  <dc:subject>letgd</dc:subject>
  <dc:creator>Alberto Forni</dc:creator>
  <cp:lastModifiedBy>Monica Carletti</cp:lastModifiedBy>
  <cp:revision>88</cp:revision>
  <cp:lastPrinted>2019-07-11T08:37:00Z</cp:lastPrinted>
  <dcterms:created xsi:type="dcterms:W3CDTF">2019-01-23T11:04:00Z</dcterms:created>
  <dcterms:modified xsi:type="dcterms:W3CDTF">2019-11-11T15:33:00Z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2006-12-13T00:00:00Z</vt:filetime>
  </property>
  <property fmtid="{D5CDD505-2E9C-101B-9397-08002B2CF9AE}" pid="3" name="Creator">
    <vt:lpwstr>Acrobat PDFMaker 5.0 per Word</vt:lpwstr>
  </property>
  <property fmtid="{D5CDD505-2E9C-101B-9397-08002B2CF9AE}" pid="4" name="LastSaved">
    <vt:filetime>2019-01-23T00:00:00Z</vt:filetime>
  </property>
</Properties>
</file>