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9E2E1" w14:textId="77777777" w:rsidR="0064436C" w:rsidRPr="0045581E" w:rsidRDefault="0064436C" w:rsidP="0064436C">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7AF1B205" w14:textId="77777777" w:rsidR="0064436C" w:rsidRPr="0045581E" w:rsidRDefault="0064436C" w:rsidP="0064436C">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25475364" w14:textId="77777777" w:rsidR="0064436C" w:rsidRPr="0045581E" w:rsidRDefault="0064436C" w:rsidP="0064436C">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3C56FA9F" w14:textId="77777777" w:rsidR="0064436C" w:rsidRPr="0045581E" w:rsidRDefault="0064436C" w:rsidP="0064436C">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6FD970B0" w14:textId="77777777" w:rsidR="0064436C" w:rsidRPr="0045581E" w:rsidRDefault="0064436C" w:rsidP="0064436C">
      <w:pPr>
        <w:spacing w:after="0" w:line="276" w:lineRule="auto"/>
        <w:jc w:val="center"/>
        <w:rPr>
          <w:rFonts w:ascii="Tahoma" w:eastAsia="Times New Roman" w:hAnsi="Tahoma" w:cs="Tahoma"/>
          <w:spacing w:val="5"/>
          <w:szCs w:val="20"/>
        </w:rPr>
      </w:pPr>
    </w:p>
    <w:p w14:paraId="6E3BFC76" w14:textId="2D690452" w:rsidR="0057276C" w:rsidRDefault="0057276C" w:rsidP="0057276C">
      <w:pPr>
        <w:spacing w:line="276" w:lineRule="auto"/>
        <w:jc w:val="center"/>
        <w:rPr>
          <w:rStyle w:val="Titolodellibro"/>
          <w:rFonts w:ascii="Arial" w:hAnsi="Arial" w:cs="Arial"/>
          <w:sz w:val="32"/>
          <w:szCs w:val="18"/>
        </w:rPr>
      </w:pPr>
      <w:r w:rsidRPr="00D13512">
        <w:rPr>
          <w:rStyle w:val="Titolodellibro"/>
          <w:rFonts w:ascii="Arial" w:hAnsi="Arial" w:cs="Arial"/>
          <w:sz w:val="32"/>
          <w:szCs w:val="18"/>
        </w:rPr>
        <w:t>Società di Gestione Servizi Industriali S.r.l.</w:t>
      </w:r>
    </w:p>
    <w:p w14:paraId="30D78DF7" w14:textId="15178F97" w:rsidR="00E701DB" w:rsidRDefault="00E701DB" w:rsidP="0057276C">
      <w:pPr>
        <w:spacing w:line="276" w:lineRule="auto"/>
        <w:jc w:val="center"/>
        <w:rPr>
          <w:rStyle w:val="Titolodellibro"/>
          <w:rFonts w:ascii="Arial" w:hAnsi="Arial" w:cs="Arial"/>
          <w:sz w:val="32"/>
          <w:szCs w:val="18"/>
        </w:rPr>
      </w:pPr>
    </w:p>
    <w:p w14:paraId="43EC598A" w14:textId="77777777" w:rsidR="00E701DB" w:rsidRPr="00D13512" w:rsidRDefault="00E701DB" w:rsidP="0057276C">
      <w:pPr>
        <w:spacing w:line="276" w:lineRule="auto"/>
        <w:jc w:val="center"/>
        <w:rPr>
          <w:rStyle w:val="Titolodellibro"/>
          <w:rFonts w:ascii="Arial" w:hAnsi="Arial" w:cs="Arial"/>
          <w:smallCaps w:val="0"/>
          <w:sz w:val="32"/>
          <w:szCs w:val="18"/>
        </w:rPr>
      </w:pPr>
    </w:p>
    <w:p w14:paraId="0E51336E" w14:textId="2538AD92" w:rsidR="0057276C" w:rsidRPr="0045581E" w:rsidRDefault="00E701DB" w:rsidP="0057276C">
      <w:pPr>
        <w:spacing w:after="0" w:line="276" w:lineRule="auto"/>
        <w:jc w:val="center"/>
        <w:rPr>
          <w:rFonts w:ascii="Tahoma" w:eastAsia="Times New Roman" w:hAnsi="Tahoma" w:cs="Tahoma"/>
          <w:spacing w:val="5"/>
          <w:sz w:val="40"/>
          <w:szCs w:val="20"/>
        </w:rPr>
      </w:pPr>
      <w:r>
        <w:rPr>
          <w:noProof/>
        </w:rPr>
        <w:drawing>
          <wp:inline distT="0" distB="0" distL="0" distR="0" wp14:anchorId="0A676F51" wp14:editId="3D262F86">
            <wp:extent cx="3597275" cy="776605"/>
            <wp:effectExtent l="0" t="342900" r="0" b="290195"/>
            <wp:docPr id="1" name="Immagine 1" descr="SOGESI_logo2018-07"/>
            <wp:cNvGraphicFramePr/>
            <a:graphic xmlns:a="http://schemas.openxmlformats.org/drawingml/2006/main">
              <a:graphicData uri="http://schemas.openxmlformats.org/drawingml/2006/picture">
                <pic:pic xmlns:pic="http://schemas.openxmlformats.org/drawingml/2006/picture">
                  <pic:nvPicPr>
                    <pic:cNvPr id="1" name="Immagine 1" descr="SOGESI_logo2018-0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7275" cy="776605"/>
                    </a:xfrm>
                    <a:prstGeom prst="rect">
                      <a:avLst/>
                    </a:prstGeom>
                    <a:noFill/>
                    <a:ln>
                      <a:noFill/>
                    </a:ln>
                  </pic:spPr>
                </pic:pic>
              </a:graphicData>
            </a:graphic>
          </wp:inline>
        </w:drawing>
      </w:r>
      <w:r w:rsidR="0057276C" w:rsidRPr="0045581E">
        <w:rPr>
          <w:rFonts w:ascii="Tahoma" w:eastAsia="Times New Roman" w:hAnsi="Tahoma" w:cs="Tahoma"/>
          <w:spacing w:val="5"/>
          <w:sz w:val="40"/>
          <w:szCs w:val="20"/>
        </w:rPr>
        <w:t xml:space="preserve">              </w:t>
      </w:r>
    </w:p>
    <w:p w14:paraId="03C5025B" w14:textId="61292C83" w:rsidR="0064436C" w:rsidRPr="0045581E" w:rsidRDefault="0064436C" w:rsidP="0064436C">
      <w:pPr>
        <w:spacing w:after="0" w:line="276" w:lineRule="auto"/>
        <w:jc w:val="center"/>
        <w:rPr>
          <w:rFonts w:ascii="Tahoma" w:eastAsia="Times New Roman" w:hAnsi="Tahoma" w:cs="Tahoma"/>
          <w:spacing w:val="5"/>
          <w:sz w:val="40"/>
          <w:szCs w:val="20"/>
        </w:rPr>
      </w:pPr>
      <w:r w:rsidRPr="0045581E">
        <w:rPr>
          <w:rFonts w:ascii="Tahoma" w:eastAsia="Times New Roman" w:hAnsi="Tahoma" w:cs="Tahoma"/>
          <w:spacing w:val="5"/>
          <w:sz w:val="40"/>
          <w:szCs w:val="20"/>
        </w:rPr>
        <w:t xml:space="preserve">            </w:t>
      </w:r>
    </w:p>
    <w:p w14:paraId="44BB9121" w14:textId="77777777" w:rsidR="0064436C" w:rsidRPr="0045581E" w:rsidRDefault="0064436C" w:rsidP="0064436C">
      <w:pPr>
        <w:spacing w:after="0" w:line="276" w:lineRule="auto"/>
        <w:jc w:val="center"/>
        <w:rPr>
          <w:rFonts w:ascii="Tahoma" w:eastAsia="Times New Roman" w:hAnsi="Tahoma" w:cs="Tahoma"/>
          <w:spacing w:val="5"/>
          <w:sz w:val="40"/>
          <w:szCs w:val="20"/>
        </w:rPr>
      </w:pPr>
    </w:p>
    <w:p w14:paraId="6ABB70E2" w14:textId="77777777" w:rsidR="0064436C" w:rsidRPr="0045581E" w:rsidRDefault="0064436C" w:rsidP="0064436C">
      <w:pPr>
        <w:spacing w:after="0" w:line="276" w:lineRule="auto"/>
        <w:jc w:val="center"/>
        <w:rPr>
          <w:rFonts w:ascii="Arial" w:eastAsia="Times New Roman" w:hAnsi="Arial" w:cs="Arial"/>
          <w:b/>
          <w:bCs/>
          <w:spacing w:val="5"/>
          <w:sz w:val="40"/>
          <w:szCs w:val="20"/>
        </w:rPr>
      </w:pPr>
      <w:r w:rsidRPr="0045581E">
        <w:rPr>
          <w:rFonts w:ascii="Arial" w:eastAsia="Times New Roman" w:hAnsi="Arial" w:cs="Arial"/>
          <w:spacing w:val="5"/>
          <w:sz w:val="40"/>
          <w:szCs w:val="20"/>
        </w:rPr>
        <w:t>MODELLO DI ORGANIZZAZIONE,</w:t>
      </w:r>
    </w:p>
    <w:p w14:paraId="33E67C66" w14:textId="77777777" w:rsidR="0064436C" w:rsidRPr="0045581E" w:rsidRDefault="0064436C" w:rsidP="0064436C">
      <w:pPr>
        <w:spacing w:after="0" w:line="276" w:lineRule="auto"/>
        <w:jc w:val="center"/>
        <w:rPr>
          <w:rFonts w:ascii="Arial" w:eastAsia="Times New Roman" w:hAnsi="Arial" w:cs="Arial"/>
          <w:spacing w:val="5"/>
          <w:sz w:val="40"/>
          <w:szCs w:val="20"/>
        </w:rPr>
      </w:pPr>
      <w:r w:rsidRPr="0045581E">
        <w:rPr>
          <w:rFonts w:ascii="Arial" w:eastAsia="Times New Roman" w:hAnsi="Arial" w:cs="Arial"/>
          <w:spacing w:val="5"/>
          <w:sz w:val="40"/>
          <w:szCs w:val="20"/>
        </w:rPr>
        <w:t xml:space="preserve">GESTIONE E CONTROLLO </w:t>
      </w:r>
    </w:p>
    <w:p w14:paraId="2C3F16EB" w14:textId="77777777" w:rsidR="0064436C" w:rsidRPr="0045581E" w:rsidRDefault="0064436C" w:rsidP="0064436C">
      <w:pPr>
        <w:spacing w:after="0" w:line="276" w:lineRule="auto"/>
        <w:jc w:val="center"/>
        <w:rPr>
          <w:rFonts w:ascii="Arial" w:eastAsia="Times New Roman" w:hAnsi="Arial" w:cs="Arial"/>
          <w:spacing w:val="5"/>
          <w:sz w:val="40"/>
          <w:szCs w:val="20"/>
        </w:rPr>
      </w:pPr>
      <w:r w:rsidRPr="0045581E">
        <w:rPr>
          <w:rFonts w:ascii="Arial" w:eastAsia="Times New Roman" w:hAnsi="Arial" w:cs="Arial"/>
          <w:spacing w:val="5"/>
          <w:sz w:val="40"/>
          <w:szCs w:val="20"/>
        </w:rPr>
        <w:t>EX D. LGS. 8 GIUGNO 2001 N. 231</w:t>
      </w:r>
    </w:p>
    <w:p w14:paraId="0B5F0240" w14:textId="77777777" w:rsidR="0064436C" w:rsidRDefault="0064436C" w:rsidP="0064436C">
      <w:pPr>
        <w:spacing w:after="0" w:line="276" w:lineRule="auto"/>
        <w:jc w:val="center"/>
        <w:rPr>
          <w:rFonts w:ascii="Arial" w:eastAsia="Times New Roman" w:hAnsi="Arial" w:cs="Arial"/>
          <w:bCs/>
          <w:spacing w:val="5"/>
          <w:sz w:val="18"/>
          <w:szCs w:val="20"/>
        </w:rPr>
      </w:pPr>
    </w:p>
    <w:p w14:paraId="56E612A9" w14:textId="77777777" w:rsidR="0064436C" w:rsidRPr="000E4A9A" w:rsidRDefault="0064436C" w:rsidP="0064436C">
      <w:pPr>
        <w:spacing w:after="0" w:line="276" w:lineRule="auto"/>
        <w:jc w:val="center"/>
        <w:rPr>
          <w:rFonts w:ascii="Arial" w:eastAsia="Times New Roman" w:hAnsi="Arial" w:cs="Arial"/>
          <w:bCs/>
          <w:spacing w:val="5"/>
          <w:sz w:val="40"/>
          <w:szCs w:val="20"/>
        </w:rPr>
      </w:pPr>
    </w:p>
    <w:p w14:paraId="5366CD30" w14:textId="77777777" w:rsidR="0064436C" w:rsidRPr="0045581E" w:rsidRDefault="0064436C" w:rsidP="0064436C">
      <w:pPr>
        <w:spacing w:after="0" w:line="276" w:lineRule="auto"/>
        <w:jc w:val="center"/>
        <w:rPr>
          <w:rFonts w:ascii="Arial" w:eastAsia="Times New Roman" w:hAnsi="Arial" w:cs="Arial"/>
          <w:bCs/>
          <w:spacing w:val="5"/>
          <w:sz w:val="18"/>
          <w:szCs w:val="20"/>
        </w:rPr>
      </w:pPr>
    </w:p>
    <w:p w14:paraId="29DA8494" w14:textId="78AC038F" w:rsidR="0064436C" w:rsidRPr="000E4A9A" w:rsidRDefault="0064436C" w:rsidP="0064436C">
      <w:pPr>
        <w:spacing w:after="0" w:line="276" w:lineRule="auto"/>
        <w:jc w:val="center"/>
        <w:rPr>
          <w:rFonts w:ascii="Arial" w:eastAsia="Times New Roman" w:hAnsi="Arial" w:cs="Arial"/>
          <w:smallCaps/>
          <w:spacing w:val="5"/>
          <w:sz w:val="36"/>
          <w:szCs w:val="36"/>
        </w:rPr>
      </w:pPr>
      <w:r w:rsidRPr="000E4A9A">
        <w:rPr>
          <w:rFonts w:ascii="Arial" w:eastAsia="Times New Roman" w:hAnsi="Arial" w:cs="Arial"/>
          <w:smallCaps/>
          <w:spacing w:val="5"/>
          <w:sz w:val="36"/>
          <w:szCs w:val="36"/>
        </w:rPr>
        <w:t xml:space="preserve">PARTE SPECIALE </w:t>
      </w:r>
      <w:r w:rsidR="003A0146">
        <w:rPr>
          <w:rFonts w:ascii="Arial" w:eastAsia="Times New Roman" w:hAnsi="Arial" w:cs="Arial"/>
          <w:smallCaps/>
          <w:spacing w:val="5"/>
          <w:sz w:val="36"/>
          <w:szCs w:val="36"/>
        </w:rPr>
        <w:t>C</w:t>
      </w:r>
    </w:p>
    <w:p w14:paraId="3F1CE8F3" w14:textId="77777777" w:rsidR="0064436C" w:rsidRPr="000E4A9A" w:rsidRDefault="0064436C" w:rsidP="0064436C">
      <w:pPr>
        <w:spacing w:after="0" w:line="276" w:lineRule="auto"/>
        <w:jc w:val="center"/>
        <w:rPr>
          <w:rFonts w:ascii="Arial" w:eastAsia="Times New Roman" w:hAnsi="Arial" w:cs="Arial"/>
          <w:smallCaps/>
          <w:spacing w:val="5"/>
          <w:sz w:val="36"/>
          <w:szCs w:val="36"/>
        </w:rPr>
      </w:pPr>
    </w:p>
    <w:p w14:paraId="53217B2F" w14:textId="58828F1E" w:rsidR="0064436C" w:rsidRPr="000E4A9A" w:rsidRDefault="0064436C" w:rsidP="0064436C">
      <w:pPr>
        <w:spacing w:after="0" w:line="276" w:lineRule="auto"/>
        <w:jc w:val="center"/>
        <w:rPr>
          <w:rFonts w:ascii="Arial" w:eastAsia="Times New Roman" w:hAnsi="Arial" w:cs="Arial"/>
          <w:smallCaps/>
          <w:spacing w:val="5"/>
          <w:sz w:val="36"/>
          <w:szCs w:val="36"/>
        </w:rPr>
      </w:pPr>
      <w:r w:rsidRPr="000E4A9A">
        <w:rPr>
          <w:rFonts w:ascii="Arial" w:eastAsia="Times New Roman" w:hAnsi="Arial" w:cs="Arial"/>
          <w:smallCaps/>
          <w:spacing w:val="5"/>
          <w:sz w:val="36"/>
          <w:szCs w:val="36"/>
        </w:rPr>
        <w:t xml:space="preserve">Reati </w:t>
      </w:r>
      <w:r w:rsidR="003A0146">
        <w:rPr>
          <w:rFonts w:ascii="Arial" w:eastAsia="Times New Roman" w:hAnsi="Arial" w:cs="Arial"/>
          <w:smallCaps/>
          <w:spacing w:val="5"/>
          <w:sz w:val="36"/>
          <w:szCs w:val="36"/>
        </w:rPr>
        <w:t>d</w:t>
      </w:r>
      <w:r>
        <w:rPr>
          <w:rFonts w:ascii="Arial" w:eastAsia="Times New Roman" w:hAnsi="Arial" w:cs="Arial"/>
          <w:smallCaps/>
          <w:spacing w:val="5"/>
          <w:sz w:val="36"/>
          <w:szCs w:val="36"/>
        </w:rPr>
        <w:t>i</w:t>
      </w:r>
      <w:r w:rsidR="003A0146">
        <w:rPr>
          <w:rFonts w:ascii="Arial" w:eastAsia="Times New Roman" w:hAnsi="Arial" w:cs="Arial"/>
          <w:smallCaps/>
          <w:spacing w:val="5"/>
          <w:sz w:val="36"/>
          <w:szCs w:val="36"/>
        </w:rPr>
        <w:t xml:space="preserve"> </w:t>
      </w:r>
      <w:r w:rsidR="00FF5B84">
        <w:rPr>
          <w:rFonts w:ascii="Arial" w:eastAsia="Times New Roman" w:hAnsi="Arial" w:cs="Arial"/>
          <w:smallCaps/>
          <w:spacing w:val="5"/>
          <w:sz w:val="36"/>
          <w:szCs w:val="36"/>
        </w:rPr>
        <w:t>criminalità</w:t>
      </w:r>
      <w:r w:rsidR="003A0146">
        <w:rPr>
          <w:rFonts w:ascii="Arial" w:eastAsia="Times New Roman" w:hAnsi="Arial" w:cs="Arial"/>
          <w:smallCaps/>
          <w:spacing w:val="5"/>
          <w:sz w:val="36"/>
          <w:szCs w:val="36"/>
        </w:rPr>
        <w:t xml:space="preserve"> organizzata</w:t>
      </w:r>
      <w:r>
        <w:rPr>
          <w:rFonts w:ascii="Arial" w:eastAsia="Times New Roman" w:hAnsi="Arial" w:cs="Arial"/>
          <w:smallCaps/>
          <w:spacing w:val="5"/>
          <w:sz w:val="36"/>
          <w:szCs w:val="36"/>
        </w:rPr>
        <w:br/>
        <w:t xml:space="preserve"> (art</w:t>
      </w:r>
      <w:r w:rsidRPr="000E4A9A">
        <w:rPr>
          <w:rFonts w:ascii="Arial" w:eastAsia="Times New Roman" w:hAnsi="Arial" w:cs="Arial"/>
          <w:smallCaps/>
          <w:spacing w:val="5"/>
          <w:sz w:val="36"/>
          <w:szCs w:val="36"/>
        </w:rPr>
        <w:t>.</w:t>
      </w:r>
      <w:r>
        <w:rPr>
          <w:rFonts w:ascii="Arial" w:eastAsia="Times New Roman" w:hAnsi="Arial" w:cs="Arial"/>
          <w:smallCaps/>
          <w:spacing w:val="5"/>
          <w:sz w:val="36"/>
          <w:szCs w:val="36"/>
        </w:rPr>
        <w:t xml:space="preserve"> 24 </w:t>
      </w:r>
      <w:r w:rsidR="003A0146">
        <w:rPr>
          <w:rFonts w:ascii="Arial" w:eastAsia="Times New Roman" w:hAnsi="Arial" w:cs="Arial"/>
          <w:smallCaps/>
          <w:spacing w:val="5"/>
          <w:sz w:val="36"/>
          <w:szCs w:val="36"/>
        </w:rPr>
        <w:t>ter</w:t>
      </w:r>
      <w:r w:rsidRPr="000E4A9A">
        <w:rPr>
          <w:rFonts w:ascii="Arial" w:eastAsia="Times New Roman" w:hAnsi="Arial" w:cs="Arial"/>
          <w:smallCaps/>
          <w:spacing w:val="5"/>
          <w:sz w:val="36"/>
          <w:szCs w:val="36"/>
        </w:rPr>
        <w:t>)</w:t>
      </w:r>
    </w:p>
    <w:p w14:paraId="467F89CC" w14:textId="77777777" w:rsidR="0064436C" w:rsidRPr="000E4A9A" w:rsidRDefault="0064436C" w:rsidP="0064436C">
      <w:pPr>
        <w:spacing w:after="0" w:line="276" w:lineRule="auto"/>
        <w:jc w:val="center"/>
        <w:rPr>
          <w:rFonts w:ascii="Arial" w:eastAsia="Times New Roman" w:hAnsi="Arial" w:cs="Arial"/>
          <w:bCs/>
          <w:spacing w:val="5"/>
          <w:sz w:val="18"/>
          <w:szCs w:val="20"/>
        </w:rPr>
      </w:pPr>
    </w:p>
    <w:p w14:paraId="25D63B24" w14:textId="77777777" w:rsidR="0064436C" w:rsidRPr="0045581E" w:rsidRDefault="0064436C" w:rsidP="0064436C">
      <w:pPr>
        <w:spacing w:after="0" w:line="276" w:lineRule="auto"/>
        <w:rPr>
          <w:rFonts w:ascii="Arial" w:eastAsia="Times New Roman" w:hAnsi="Arial" w:cs="Arial"/>
          <w:bCs/>
          <w:spacing w:val="5"/>
          <w:sz w:val="18"/>
          <w:szCs w:val="20"/>
        </w:rPr>
      </w:pPr>
    </w:p>
    <w:p w14:paraId="666DA3EC" w14:textId="77777777" w:rsidR="0064436C" w:rsidRPr="0045581E" w:rsidRDefault="0064436C" w:rsidP="0064436C">
      <w:pPr>
        <w:spacing w:after="0" w:line="276" w:lineRule="auto"/>
        <w:jc w:val="center"/>
        <w:rPr>
          <w:rFonts w:ascii="Arial" w:eastAsia="Times New Roman" w:hAnsi="Arial" w:cs="Arial"/>
          <w:bCs/>
          <w:spacing w:val="5"/>
          <w:sz w:val="18"/>
          <w:szCs w:val="20"/>
        </w:rPr>
      </w:pPr>
    </w:p>
    <w:p w14:paraId="17367445" w14:textId="77777777" w:rsidR="0064436C" w:rsidRPr="0045581E" w:rsidRDefault="0064436C" w:rsidP="0064436C">
      <w:pPr>
        <w:spacing w:after="0" w:line="276" w:lineRule="auto"/>
        <w:jc w:val="center"/>
        <w:rPr>
          <w:rFonts w:ascii="Arial" w:eastAsia="Times New Roman" w:hAnsi="Arial" w:cs="Arial"/>
          <w:bCs/>
          <w:spacing w:val="5"/>
          <w:sz w:val="20"/>
          <w:szCs w:val="20"/>
        </w:rPr>
      </w:pPr>
    </w:p>
    <w:p w14:paraId="1F17453F" w14:textId="7B4854A3" w:rsidR="0064436C" w:rsidRPr="0045581E" w:rsidRDefault="0064436C" w:rsidP="0064436C">
      <w:pPr>
        <w:spacing w:after="0" w:line="276" w:lineRule="auto"/>
        <w:jc w:val="center"/>
        <w:rPr>
          <w:rFonts w:ascii="Arial" w:eastAsia="Times New Roman" w:hAnsi="Arial" w:cs="Arial"/>
          <w:bCs/>
          <w:spacing w:val="5"/>
          <w:sz w:val="28"/>
          <w:szCs w:val="20"/>
        </w:rPr>
      </w:pPr>
      <w:r w:rsidRPr="0045581E">
        <w:rPr>
          <w:rFonts w:ascii="Arial" w:eastAsia="Times New Roman" w:hAnsi="Arial" w:cs="Arial"/>
          <w:bCs/>
          <w:spacing w:val="5"/>
          <w:sz w:val="28"/>
          <w:szCs w:val="20"/>
        </w:rPr>
        <w:t xml:space="preserve">Approvato dal Consiglio di Amministrazione il </w:t>
      </w:r>
      <w:r w:rsidR="00B50E19">
        <w:rPr>
          <w:rFonts w:ascii="Arial" w:eastAsia="Times New Roman" w:hAnsi="Arial" w:cs="Arial"/>
          <w:bCs/>
          <w:spacing w:val="5"/>
          <w:sz w:val="28"/>
          <w:szCs w:val="20"/>
        </w:rPr>
        <w:t>1</w:t>
      </w:r>
      <w:r w:rsidR="00E701DB">
        <w:rPr>
          <w:rFonts w:ascii="Arial" w:eastAsia="Times New Roman" w:hAnsi="Arial" w:cs="Arial"/>
          <w:bCs/>
          <w:spacing w:val="5"/>
          <w:sz w:val="28"/>
          <w:szCs w:val="20"/>
        </w:rPr>
        <w:t>3</w:t>
      </w:r>
      <w:r w:rsidR="00B50E19">
        <w:rPr>
          <w:rFonts w:ascii="Arial" w:eastAsia="Times New Roman" w:hAnsi="Arial" w:cs="Arial"/>
          <w:bCs/>
          <w:spacing w:val="5"/>
          <w:sz w:val="28"/>
          <w:szCs w:val="20"/>
        </w:rPr>
        <w:t xml:space="preserve"> </w:t>
      </w:r>
      <w:r w:rsidR="00E701DB">
        <w:rPr>
          <w:rFonts w:ascii="Arial" w:eastAsia="Times New Roman" w:hAnsi="Arial" w:cs="Arial"/>
          <w:bCs/>
          <w:spacing w:val="5"/>
          <w:sz w:val="28"/>
          <w:szCs w:val="20"/>
        </w:rPr>
        <w:t>sett</w:t>
      </w:r>
      <w:r w:rsidR="00B50E19">
        <w:rPr>
          <w:rFonts w:ascii="Arial" w:eastAsia="Times New Roman" w:hAnsi="Arial" w:cs="Arial"/>
          <w:bCs/>
          <w:spacing w:val="5"/>
          <w:sz w:val="28"/>
          <w:szCs w:val="20"/>
        </w:rPr>
        <w:t>embre 201</w:t>
      </w:r>
      <w:r w:rsidR="00E701DB">
        <w:rPr>
          <w:rFonts w:ascii="Arial" w:eastAsia="Times New Roman" w:hAnsi="Arial" w:cs="Arial"/>
          <w:bCs/>
          <w:spacing w:val="5"/>
          <w:sz w:val="28"/>
          <w:szCs w:val="20"/>
        </w:rPr>
        <w:t>8</w:t>
      </w:r>
      <w:bookmarkStart w:id="0" w:name="_GoBack"/>
      <w:bookmarkEnd w:id="0"/>
    </w:p>
    <w:p w14:paraId="5AC854FB" w14:textId="77777777" w:rsidR="0064436C" w:rsidRPr="0045581E" w:rsidRDefault="0064436C" w:rsidP="0064436C">
      <w:pPr>
        <w:spacing w:after="0" w:line="276" w:lineRule="auto"/>
        <w:jc w:val="center"/>
        <w:rPr>
          <w:rFonts w:ascii="Arial" w:eastAsia="Times New Roman" w:hAnsi="Arial" w:cs="Arial"/>
          <w:bCs/>
          <w:spacing w:val="5"/>
          <w:sz w:val="18"/>
          <w:szCs w:val="20"/>
        </w:rPr>
      </w:pPr>
    </w:p>
    <w:p w14:paraId="52710BE1" w14:textId="77777777" w:rsidR="0064436C" w:rsidRPr="0045581E" w:rsidRDefault="0064436C" w:rsidP="0064436C">
      <w:pPr>
        <w:spacing w:after="0" w:line="276" w:lineRule="auto"/>
        <w:jc w:val="center"/>
        <w:rPr>
          <w:rFonts w:ascii="Arial" w:eastAsia="Times New Roman" w:hAnsi="Arial" w:cs="Arial"/>
          <w:bCs/>
          <w:spacing w:val="5"/>
          <w:sz w:val="12"/>
          <w:szCs w:val="20"/>
        </w:rPr>
      </w:pPr>
    </w:p>
    <w:p w14:paraId="55E1A9C1" w14:textId="77777777" w:rsidR="0064436C" w:rsidRPr="0045581E" w:rsidRDefault="0064436C" w:rsidP="0064436C">
      <w:pPr>
        <w:spacing w:after="0" w:line="276" w:lineRule="auto"/>
        <w:jc w:val="center"/>
        <w:rPr>
          <w:rFonts w:ascii="Arial" w:eastAsia="Times New Roman" w:hAnsi="Arial" w:cs="Arial"/>
          <w:bCs/>
          <w:spacing w:val="5"/>
          <w:sz w:val="12"/>
          <w:szCs w:val="20"/>
        </w:rPr>
      </w:pPr>
    </w:p>
    <w:p w14:paraId="4D3A23FC" w14:textId="77777777" w:rsidR="0064436C" w:rsidRPr="0045581E" w:rsidRDefault="0064436C" w:rsidP="0064436C">
      <w:pPr>
        <w:spacing w:after="0" w:line="276" w:lineRule="auto"/>
        <w:rPr>
          <w:rFonts w:ascii="Arial" w:eastAsia="Times New Roman" w:hAnsi="Arial" w:cs="Arial"/>
          <w:bCs/>
          <w:spacing w:val="5"/>
          <w:sz w:val="12"/>
          <w:szCs w:val="20"/>
        </w:rPr>
      </w:pPr>
    </w:p>
    <w:p w14:paraId="51C076DA" w14:textId="77777777" w:rsidR="0057276C" w:rsidRDefault="0057276C" w:rsidP="0057276C">
      <w:pPr>
        <w:spacing w:after="0" w:line="276" w:lineRule="auto"/>
        <w:rPr>
          <w:rFonts w:ascii="Arial" w:eastAsia="Times New Roman" w:hAnsi="Arial" w:cs="Arial"/>
          <w:bCs/>
          <w:spacing w:val="5"/>
          <w:sz w:val="12"/>
          <w:szCs w:val="20"/>
        </w:rPr>
      </w:pPr>
    </w:p>
    <w:p w14:paraId="583E8091" w14:textId="340F8079" w:rsidR="0057276C" w:rsidRDefault="0057276C" w:rsidP="0057276C">
      <w:pPr>
        <w:spacing w:after="0" w:line="276" w:lineRule="auto"/>
        <w:jc w:val="center"/>
        <w:rPr>
          <w:rFonts w:ascii="Arial" w:eastAsia="Times New Roman" w:hAnsi="Arial" w:cs="Arial"/>
          <w:b/>
          <w:bCs/>
          <w:spacing w:val="5"/>
          <w:sz w:val="18"/>
          <w:szCs w:val="18"/>
        </w:rPr>
      </w:pPr>
      <w:r w:rsidRPr="00CF71C3">
        <w:rPr>
          <w:rFonts w:ascii="Arial" w:eastAsia="Times New Roman" w:hAnsi="Arial" w:cs="Arial"/>
          <w:b/>
          <w:bCs/>
          <w:spacing w:val="5"/>
          <w:sz w:val="18"/>
          <w:szCs w:val="18"/>
        </w:rPr>
        <w:t>Società di Gestione Servizi Industriali S.r.l. (SO.GE.S.I.)</w:t>
      </w:r>
    </w:p>
    <w:p w14:paraId="602227AD" w14:textId="4E4EB2A1" w:rsidR="000C0CF6" w:rsidRPr="0045581E" w:rsidRDefault="000C0CF6" w:rsidP="000C0CF6">
      <w:pPr>
        <w:spacing w:after="0" w:line="276" w:lineRule="auto"/>
        <w:jc w:val="center"/>
        <w:rPr>
          <w:rFonts w:ascii="Arial" w:eastAsia="Times New Roman" w:hAnsi="Arial" w:cs="Arial"/>
          <w:bCs/>
          <w:spacing w:val="5"/>
          <w:sz w:val="18"/>
          <w:szCs w:val="18"/>
        </w:rPr>
      </w:pPr>
      <w:r w:rsidRPr="0045581E">
        <w:rPr>
          <w:rFonts w:ascii="Arial" w:eastAsia="Times New Roman" w:hAnsi="Arial" w:cs="Arial"/>
          <w:b/>
          <w:bCs/>
          <w:spacing w:val="5"/>
          <w:sz w:val="18"/>
          <w:szCs w:val="18"/>
        </w:rPr>
        <w:t xml:space="preserve">Sede Legale in </w:t>
      </w:r>
      <w:r>
        <w:rPr>
          <w:rFonts w:ascii="Arial" w:eastAsia="Times New Roman" w:hAnsi="Arial" w:cs="Arial"/>
          <w:b/>
          <w:bCs/>
          <w:spacing w:val="5"/>
          <w:sz w:val="18"/>
          <w:szCs w:val="18"/>
        </w:rPr>
        <w:t>Ancona</w:t>
      </w:r>
      <w:r w:rsidRPr="0045581E">
        <w:rPr>
          <w:rFonts w:ascii="Arial" w:eastAsia="Times New Roman" w:hAnsi="Arial" w:cs="Arial"/>
          <w:b/>
          <w:bCs/>
          <w:spacing w:val="5"/>
          <w:sz w:val="18"/>
          <w:szCs w:val="18"/>
        </w:rPr>
        <w:t xml:space="preserve"> (</w:t>
      </w:r>
      <w:r>
        <w:rPr>
          <w:rFonts w:ascii="Arial" w:eastAsia="Times New Roman" w:hAnsi="Arial" w:cs="Arial"/>
          <w:b/>
          <w:bCs/>
          <w:spacing w:val="5"/>
          <w:sz w:val="18"/>
          <w:szCs w:val="18"/>
        </w:rPr>
        <w:t>AN</w:t>
      </w:r>
      <w:r w:rsidRPr="0045581E">
        <w:rPr>
          <w:rFonts w:ascii="Arial" w:eastAsia="Times New Roman" w:hAnsi="Arial" w:cs="Arial"/>
          <w:b/>
          <w:bCs/>
          <w:spacing w:val="5"/>
          <w:sz w:val="18"/>
          <w:szCs w:val="18"/>
        </w:rPr>
        <w:t xml:space="preserve">), </w:t>
      </w:r>
      <w:r>
        <w:rPr>
          <w:rFonts w:ascii="Arial" w:eastAsia="Times New Roman" w:hAnsi="Arial" w:cs="Arial"/>
          <w:b/>
          <w:bCs/>
          <w:spacing w:val="5"/>
          <w:sz w:val="18"/>
          <w:szCs w:val="18"/>
        </w:rPr>
        <w:t>Vi</w:t>
      </w:r>
      <w:r w:rsidRPr="0045581E">
        <w:rPr>
          <w:rFonts w:ascii="Arial" w:eastAsia="Times New Roman" w:hAnsi="Arial" w:cs="Arial"/>
          <w:b/>
          <w:bCs/>
          <w:spacing w:val="5"/>
          <w:sz w:val="18"/>
          <w:szCs w:val="18"/>
        </w:rPr>
        <w:t xml:space="preserve">a </w:t>
      </w:r>
      <w:r>
        <w:rPr>
          <w:rFonts w:ascii="Arial" w:eastAsia="Times New Roman" w:hAnsi="Arial" w:cs="Arial"/>
          <w:b/>
          <w:bCs/>
          <w:spacing w:val="5"/>
          <w:sz w:val="18"/>
          <w:szCs w:val="18"/>
        </w:rPr>
        <w:t>Roberto Bianchi, 60131</w:t>
      </w:r>
    </w:p>
    <w:p w14:paraId="1958EF37" w14:textId="77777777" w:rsidR="000C0CF6" w:rsidRDefault="000C0CF6" w:rsidP="000C0CF6">
      <w:pPr>
        <w:spacing w:after="0" w:line="276" w:lineRule="auto"/>
        <w:jc w:val="center"/>
        <w:rPr>
          <w:rFonts w:ascii="Arial" w:eastAsia="Times New Roman" w:hAnsi="Arial" w:cs="Arial"/>
          <w:b/>
          <w:bCs/>
          <w:spacing w:val="5"/>
          <w:sz w:val="18"/>
          <w:szCs w:val="18"/>
        </w:rPr>
      </w:pPr>
      <w:r w:rsidRPr="0045581E">
        <w:rPr>
          <w:rFonts w:ascii="Arial" w:eastAsia="Times New Roman" w:hAnsi="Arial" w:cs="Arial"/>
          <w:b/>
          <w:bCs/>
          <w:spacing w:val="5"/>
          <w:sz w:val="18"/>
          <w:szCs w:val="18"/>
        </w:rPr>
        <w:t>Codice Fiscale n. 0</w:t>
      </w:r>
      <w:r>
        <w:rPr>
          <w:rFonts w:ascii="Arial" w:eastAsia="Times New Roman" w:hAnsi="Arial" w:cs="Arial"/>
          <w:b/>
          <w:bCs/>
          <w:spacing w:val="5"/>
          <w:sz w:val="18"/>
          <w:szCs w:val="18"/>
        </w:rPr>
        <w:t>0421720426</w:t>
      </w:r>
    </w:p>
    <w:p w14:paraId="6B98A8EF" w14:textId="0EBF50E2" w:rsidR="00C842F1" w:rsidRPr="00D1358C" w:rsidRDefault="00C842F1" w:rsidP="0064436C">
      <w:pPr>
        <w:spacing w:after="0" w:line="276" w:lineRule="auto"/>
        <w:rPr>
          <w:rFonts w:ascii="Tahoma" w:hAnsi="Tahoma" w:cs="Tahoma"/>
          <w:b/>
          <w:color w:val="2E74B5" w:themeColor="accent1" w:themeShade="BF"/>
          <w:szCs w:val="24"/>
        </w:rPr>
      </w:pPr>
      <w:r w:rsidRPr="00352F8B">
        <w:rPr>
          <w:rFonts w:ascii="Tahoma" w:hAnsi="Tahoma" w:cs="Tahoma"/>
          <w:b/>
          <w:color w:val="2E74B5" w:themeColor="accent1" w:themeShade="BF"/>
          <w:szCs w:val="24"/>
        </w:rPr>
        <w:lastRenderedPageBreak/>
        <w:t>INDICE</w:t>
      </w:r>
    </w:p>
    <w:p w14:paraId="53F6F538" w14:textId="0A290BE1" w:rsidR="0057276C" w:rsidRDefault="00ED276B">
      <w:pPr>
        <w:pStyle w:val="Sommario1"/>
        <w:rPr>
          <w:rFonts w:asciiTheme="minorHAnsi" w:eastAsiaTheme="minorEastAsia" w:hAnsiTheme="minorHAnsi" w:cstheme="minorBidi"/>
          <w:b w:val="0"/>
          <w:color w:val="auto"/>
          <w:sz w:val="22"/>
          <w:szCs w:val="22"/>
          <w:lang w:val="en-US"/>
        </w:rPr>
      </w:pPr>
      <w:r>
        <w:rPr>
          <w:rStyle w:val="Collegamentoipertestuale"/>
          <w:rFonts w:asciiTheme="minorHAnsi" w:hAnsiTheme="minorHAnsi"/>
          <w:color w:val="000000" w:themeColor="text1"/>
          <w:sz w:val="18"/>
        </w:rPr>
        <w:fldChar w:fldCharType="begin"/>
      </w:r>
      <w:r>
        <w:rPr>
          <w:rStyle w:val="Collegamentoipertestuale"/>
          <w:rFonts w:asciiTheme="minorHAnsi" w:hAnsiTheme="minorHAnsi"/>
          <w:color w:val="000000" w:themeColor="text1"/>
          <w:sz w:val="18"/>
        </w:rPr>
        <w:instrText xml:space="preserve"> TOC \o "1-3" \h \z </w:instrText>
      </w:r>
      <w:r>
        <w:rPr>
          <w:rStyle w:val="Collegamentoipertestuale"/>
          <w:rFonts w:asciiTheme="minorHAnsi" w:hAnsiTheme="minorHAnsi"/>
          <w:color w:val="000000" w:themeColor="text1"/>
          <w:sz w:val="18"/>
        </w:rPr>
        <w:fldChar w:fldCharType="separate"/>
      </w:r>
      <w:hyperlink w:anchor="_Toc523387144" w:history="1">
        <w:r w:rsidR="0057276C" w:rsidRPr="00260755">
          <w:rPr>
            <w:rStyle w:val="Collegamentoipertestuale"/>
            <w:rFonts w:ascii="Arial" w:eastAsia="Times New Roman" w:hAnsi="Arial" w:cs="Arial"/>
            <w:bCs/>
            <w:kern w:val="32"/>
          </w:rPr>
          <w:t>LE FATTISPECIE DI REATO</w:t>
        </w:r>
        <w:r w:rsidR="0057276C">
          <w:rPr>
            <w:webHidden/>
          </w:rPr>
          <w:tab/>
        </w:r>
        <w:r w:rsidR="0057276C">
          <w:rPr>
            <w:webHidden/>
          </w:rPr>
          <w:fldChar w:fldCharType="begin"/>
        </w:r>
        <w:r w:rsidR="0057276C">
          <w:rPr>
            <w:webHidden/>
          </w:rPr>
          <w:instrText xml:space="preserve"> PAGEREF _Toc523387144 \h </w:instrText>
        </w:r>
        <w:r w:rsidR="0057276C">
          <w:rPr>
            <w:webHidden/>
          </w:rPr>
        </w:r>
        <w:r w:rsidR="0057276C">
          <w:rPr>
            <w:webHidden/>
          </w:rPr>
          <w:fldChar w:fldCharType="separate"/>
        </w:r>
        <w:r w:rsidR="0057276C">
          <w:rPr>
            <w:webHidden/>
          </w:rPr>
          <w:t>3</w:t>
        </w:r>
        <w:r w:rsidR="0057276C">
          <w:rPr>
            <w:webHidden/>
          </w:rPr>
          <w:fldChar w:fldCharType="end"/>
        </w:r>
      </w:hyperlink>
    </w:p>
    <w:p w14:paraId="442A35E4" w14:textId="33142399" w:rsidR="0057276C" w:rsidRDefault="00E701DB">
      <w:pPr>
        <w:pStyle w:val="Sommario2"/>
        <w:rPr>
          <w:rFonts w:asciiTheme="minorHAnsi" w:eastAsiaTheme="minorEastAsia" w:hAnsiTheme="minorHAnsi" w:cstheme="minorBidi"/>
          <w:color w:val="auto"/>
          <w:sz w:val="22"/>
          <w:lang w:val="en-US"/>
        </w:rPr>
      </w:pPr>
      <w:hyperlink w:anchor="_Toc523387145" w:history="1">
        <w:r w:rsidR="0057276C" w:rsidRPr="00260755">
          <w:rPr>
            <w:rStyle w:val="Collegamentoipertestuale"/>
            <w:rFonts w:ascii="Symbol" w:hAnsi="Symbol"/>
            <w:iCs/>
          </w:rPr>
          <w:t></w:t>
        </w:r>
        <w:r w:rsidR="0057276C">
          <w:rPr>
            <w:rFonts w:asciiTheme="minorHAnsi" w:eastAsiaTheme="minorEastAsia" w:hAnsiTheme="minorHAnsi" w:cstheme="minorBidi"/>
            <w:color w:val="auto"/>
            <w:sz w:val="22"/>
            <w:lang w:val="en-US"/>
          </w:rPr>
          <w:tab/>
        </w:r>
        <w:r w:rsidR="0057276C" w:rsidRPr="00260755">
          <w:rPr>
            <w:rStyle w:val="Collegamentoipertestuale"/>
            <w:iCs/>
          </w:rPr>
          <w:t>Associazione per delinquere (art. 416 c.p.)</w:t>
        </w:r>
        <w:r w:rsidR="0057276C">
          <w:rPr>
            <w:webHidden/>
          </w:rPr>
          <w:tab/>
        </w:r>
        <w:r w:rsidR="0057276C">
          <w:rPr>
            <w:webHidden/>
          </w:rPr>
          <w:fldChar w:fldCharType="begin"/>
        </w:r>
        <w:r w:rsidR="0057276C">
          <w:rPr>
            <w:webHidden/>
          </w:rPr>
          <w:instrText xml:space="preserve"> PAGEREF _Toc523387145 \h </w:instrText>
        </w:r>
        <w:r w:rsidR="0057276C">
          <w:rPr>
            <w:webHidden/>
          </w:rPr>
        </w:r>
        <w:r w:rsidR="0057276C">
          <w:rPr>
            <w:webHidden/>
          </w:rPr>
          <w:fldChar w:fldCharType="separate"/>
        </w:r>
        <w:r w:rsidR="0057276C">
          <w:rPr>
            <w:webHidden/>
          </w:rPr>
          <w:t>3</w:t>
        </w:r>
        <w:r w:rsidR="0057276C">
          <w:rPr>
            <w:webHidden/>
          </w:rPr>
          <w:fldChar w:fldCharType="end"/>
        </w:r>
      </w:hyperlink>
    </w:p>
    <w:p w14:paraId="22624FC9" w14:textId="65024E5E" w:rsidR="0057276C" w:rsidRDefault="00E701DB">
      <w:pPr>
        <w:pStyle w:val="Sommario1"/>
        <w:rPr>
          <w:rFonts w:asciiTheme="minorHAnsi" w:eastAsiaTheme="minorEastAsia" w:hAnsiTheme="minorHAnsi" w:cstheme="minorBidi"/>
          <w:b w:val="0"/>
          <w:color w:val="auto"/>
          <w:sz w:val="22"/>
          <w:szCs w:val="22"/>
          <w:lang w:val="en-US"/>
        </w:rPr>
      </w:pPr>
      <w:hyperlink w:anchor="_Toc523387146" w:history="1">
        <w:r w:rsidR="0057276C" w:rsidRPr="00260755">
          <w:rPr>
            <w:rStyle w:val="Collegamentoipertestuale"/>
            <w:rFonts w:ascii="Arial" w:eastAsia="Times New Roman" w:hAnsi="Arial" w:cs="Arial"/>
            <w:bCs/>
            <w:kern w:val="32"/>
          </w:rPr>
          <w:t>IDENTIFICAZIONE DELLE ATTIVITA’ A RISCHIO REATO</w:t>
        </w:r>
        <w:r w:rsidR="0057276C">
          <w:rPr>
            <w:webHidden/>
          </w:rPr>
          <w:tab/>
        </w:r>
        <w:r w:rsidR="0057276C">
          <w:rPr>
            <w:webHidden/>
          </w:rPr>
          <w:fldChar w:fldCharType="begin"/>
        </w:r>
        <w:r w:rsidR="0057276C">
          <w:rPr>
            <w:webHidden/>
          </w:rPr>
          <w:instrText xml:space="preserve"> PAGEREF _Toc523387146 \h </w:instrText>
        </w:r>
        <w:r w:rsidR="0057276C">
          <w:rPr>
            <w:webHidden/>
          </w:rPr>
        </w:r>
        <w:r w:rsidR="0057276C">
          <w:rPr>
            <w:webHidden/>
          </w:rPr>
          <w:fldChar w:fldCharType="separate"/>
        </w:r>
        <w:r w:rsidR="0057276C">
          <w:rPr>
            <w:webHidden/>
          </w:rPr>
          <w:t>3</w:t>
        </w:r>
        <w:r w:rsidR="0057276C">
          <w:rPr>
            <w:webHidden/>
          </w:rPr>
          <w:fldChar w:fldCharType="end"/>
        </w:r>
      </w:hyperlink>
    </w:p>
    <w:p w14:paraId="309B9156" w14:textId="1CCE92C0" w:rsidR="0057276C" w:rsidRDefault="00E701DB">
      <w:pPr>
        <w:pStyle w:val="Sommario1"/>
        <w:rPr>
          <w:rFonts w:asciiTheme="minorHAnsi" w:eastAsiaTheme="minorEastAsia" w:hAnsiTheme="minorHAnsi" w:cstheme="minorBidi"/>
          <w:b w:val="0"/>
          <w:color w:val="auto"/>
          <w:sz w:val="22"/>
          <w:szCs w:val="22"/>
          <w:lang w:val="en-US"/>
        </w:rPr>
      </w:pPr>
      <w:hyperlink w:anchor="_Toc523387147" w:history="1">
        <w:r w:rsidR="0057276C" w:rsidRPr="00260755">
          <w:rPr>
            <w:rStyle w:val="Collegamentoipertestuale"/>
            <w:rFonts w:ascii="Arial" w:eastAsia="Times New Roman" w:hAnsi="Arial" w:cs="Arial"/>
            <w:bCs/>
            <w:kern w:val="32"/>
          </w:rPr>
          <w:t>PRINCIPI GENERALI DI COMPORTAMENTO</w:t>
        </w:r>
        <w:r w:rsidR="0057276C">
          <w:rPr>
            <w:webHidden/>
          </w:rPr>
          <w:tab/>
        </w:r>
        <w:r w:rsidR="0057276C">
          <w:rPr>
            <w:webHidden/>
          </w:rPr>
          <w:fldChar w:fldCharType="begin"/>
        </w:r>
        <w:r w:rsidR="0057276C">
          <w:rPr>
            <w:webHidden/>
          </w:rPr>
          <w:instrText xml:space="preserve"> PAGEREF _Toc523387147 \h </w:instrText>
        </w:r>
        <w:r w:rsidR="0057276C">
          <w:rPr>
            <w:webHidden/>
          </w:rPr>
        </w:r>
        <w:r w:rsidR="0057276C">
          <w:rPr>
            <w:webHidden/>
          </w:rPr>
          <w:fldChar w:fldCharType="separate"/>
        </w:r>
        <w:r w:rsidR="0057276C">
          <w:rPr>
            <w:webHidden/>
          </w:rPr>
          <w:t>3</w:t>
        </w:r>
        <w:r w:rsidR="0057276C">
          <w:rPr>
            <w:webHidden/>
          </w:rPr>
          <w:fldChar w:fldCharType="end"/>
        </w:r>
      </w:hyperlink>
    </w:p>
    <w:p w14:paraId="5B235660" w14:textId="5B6E452D" w:rsidR="0057276C" w:rsidRDefault="00E701DB">
      <w:pPr>
        <w:pStyle w:val="Sommario1"/>
        <w:rPr>
          <w:rFonts w:asciiTheme="minorHAnsi" w:eastAsiaTheme="minorEastAsia" w:hAnsiTheme="minorHAnsi" w:cstheme="minorBidi"/>
          <w:b w:val="0"/>
          <w:color w:val="auto"/>
          <w:sz w:val="22"/>
          <w:szCs w:val="22"/>
          <w:lang w:val="en-US"/>
        </w:rPr>
      </w:pPr>
      <w:hyperlink w:anchor="_Toc523387148" w:history="1">
        <w:r w:rsidR="0057276C" w:rsidRPr="00260755">
          <w:rPr>
            <w:rStyle w:val="Collegamentoipertestuale"/>
            <w:rFonts w:ascii="Arial" w:eastAsia="Times New Roman" w:hAnsi="Arial" w:cs="Arial"/>
            <w:bCs/>
            <w:kern w:val="32"/>
          </w:rPr>
          <w:t>PROCEDURE DI CONTROLLO</w:t>
        </w:r>
        <w:r w:rsidR="0057276C">
          <w:rPr>
            <w:webHidden/>
          </w:rPr>
          <w:tab/>
        </w:r>
        <w:r w:rsidR="0057276C">
          <w:rPr>
            <w:webHidden/>
          </w:rPr>
          <w:fldChar w:fldCharType="begin"/>
        </w:r>
        <w:r w:rsidR="0057276C">
          <w:rPr>
            <w:webHidden/>
          </w:rPr>
          <w:instrText xml:space="preserve"> PAGEREF _Toc523387148 \h </w:instrText>
        </w:r>
        <w:r w:rsidR="0057276C">
          <w:rPr>
            <w:webHidden/>
          </w:rPr>
        </w:r>
        <w:r w:rsidR="0057276C">
          <w:rPr>
            <w:webHidden/>
          </w:rPr>
          <w:fldChar w:fldCharType="separate"/>
        </w:r>
        <w:r w:rsidR="0057276C">
          <w:rPr>
            <w:webHidden/>
          </w:rPr>
          <w:t>4</w:t>
        </w:r>
        <w:r w:rsidR="0057276C">
          <w:rPr>
            <w:webHidden/>
          </w:rPr>
          <w:fldChar w:fldCharType="end"/>
        </w:r>
      </w:hyperlink>
    </w:p>
    <w:p w14:paraId="23231ECF" w14:textId="057AD2D5" w:rsidR="002841B3" w:rsidRPr="00B44F98" w:rsidRDefault="00ED276B" w:rsidP="007B7CC3">
      <w:pPr>
        <w:spacing w:after="120" w:line="276" w:lineRule="auto"/>
        <w:rPr>
          <w:rFonts w:cs="Microsoft Tai Le"/>
        </w:rPr>
      </w:pPr>
      <w:r>
        <w:rPr>
          <w:rStyle w:val="Collegamentoipertestuale"/>
          <w:rFonts w:asciiTheme="minorHAnsi" w:hAnsiTheme="minorHAnsi" w:cs="Microsoft Tai Le"/>
          <w:noProof/>
          <w:color w:val="000000" w:themeColor="text1"/>
          <w:sz w:val="18"/>
          <w:szCs w:val="24"/>
        </w:rPr>
        <w:fldChar w:fldCharType="end"/>
      </w:r>
    </w:p>
    <w:p w14:paraId="05D7C3ED" w14:textId="702A3C4A" w:rsidR="00C842F1" w:rsidRPr="00C842F1" w:rsidRDefault="002841B3" w:rsidP="00C842F1">
      <w:pPr>
        <w:spacing w:before="60" w:after="120" w:line="276" w:lineRule="auto"/>
        <w:rPr>
          <w:rFonts w:cs="Microsoft Tai Le"/>
          <w:spacing w:val="5"/>
        </w:rPr>
      </w:pPr>
      <w:r w:rsidRPr="00B44F98">
        <w:rPr>
          <w:rStyle w:val="Titolodellibro"/>
          <w:rFonts w:cs="Microsoft Tai Le"/>
          <w:b w:val="0"/>
          <w:bCs w:val="0"/>
          <w:smallCaps w:val="0"/>
        </w:rPr>
        <w:br w:type="page"/>
      </w:r>
    </w:p>
    <w:p w14:paraId="6EAE4805" w14:textId="5B0CF3CB" w:rsidR="00C842F1" w:rsidRPr="0064436C" w:rsidRDefault="002841B3" w:rsidP="0064436C">
      <w:pPr>
        <w:pStyle w:val="Titolo1"/>
        <w:keepLines w:val="0"/>
        <w:spacing w:before="0" w:after="120" w:line="240" w:lineRule="auto"/>
        <w:ind w:left="284" w:hanging="284"/>
        <w:rPr>
          <w:rFonts w:ascii="Arial" w:eastAsia="Times New Roman" w:hAnsi="Arial" w:cs="Arial"/>
          <w:b/>
          <w:bCs/>
          <w:color w:val="0070C0"/>
          <w:kern w:val="32"/>
          <w:sz w:val="24"/>
          <w:szCs w:val="20"/>
        </w:rPr>
      </w:pPr>
      <w:bookmarkStart w:id="1" w:name="_Toc523387144"/>
      <w:r w:rsidRPr="0064436C">
        <w:rPr>
          <w:rFonts w:ascii="Arial" w:eastAsia="Times New Roman" w:hAnsi="Arial" w:cs="Arial"/>
          <w:b/>
          <w:bCs/>
          <w:color w:val="0070C0"/>
          <w:kern w:val="32"/>
          <w:sz w:val="24"/>
          <w:szCs w:val="20"/>
        </w:rPr>
        <w:lastRenderedPageBreak/>
        <w:t>LE FATTISPECIE DI REATO</w:t>
      </w:r>
      <w:bookmarkEnd w:id="1"/>
    </w:p>
    <w:p w14:paraId="5A592711" w14:textId="62CBE755" w:rsidR="002841B3" w:rsidRPr="00FF5B84" w:rsidRDefault="002841B3" w:rsidP="00303484">
      <w:pPr>
        <w:pStyle w:val="Corpotesto"/>
        <w:spacing w:before="120" w:after="120" w:line="276" w:lineRule="auto"/>
        <w:rPr>
          <w:rFonts w:ascii="Arial" w:hAnsi="Arial" w:cs="Arial"/>
          <w:sz w:val="20"/>
        </w:rPr>
      </w:pPr>
      <w:r w:rsidRPr="00FF5B84">
        <w:rPr>
          <w:rFonts w:ascii="Arial" w:hAnsi="Arial" w:cs="Arial"/>
          <w:sz w:val="20"/>
        </w:rPr>
        <w:t xml:space="preserve">La presente Parte Speciale si riferisce ai reati </w:t>
      </w:r>
      <w:r w:rsidR="00FF5B84" w:rsidRPr="00FF5B84">
        <w:rPr>
          <w:rFonts w:ascii="Arial" w:hAnsi="Arial" w:cs="Arial"/>
          <w:sz w:val="20"/>
        </w:rPr>
        <w:t xml:space="preserve">di criminalità organizzata, richiamati dall’art. 24 ter del D.Lgs.231/2001 </w:t>
      </w:r>
      <w:r w:rsidRPr="00FF5B84">
        <w:rPr>
          <w:rFonts w:ascii="Arial" w:hAnsi="Arial" w:cs="Arial"/>
          <w:sz w:val="20"/>
        </w:rPr>
        <w:t xml:space="preserve">ed in particolare riporta le singole fattispecie di reato considerate rilevanti per la responsabilità amministrativa di </w:t>
      </w:r>
      <w:r w:rsidR="00D8660B">
        <w:rPr>
          <w:rFonts w:ascii="Arial" w:hAnsi="Arial" w:cs="Arial"/>
          <w:sz w:val="20"/>
        </w:rPr>
        <w:t>Sogesi</w:t>
      </w:r>
      <w:r w:rsidR="0064436C" w:rsidRPr="00FF5B84">
        <w:rPr>
          <w:rFonts w:ascii="Arial" w:hAnsi="Arial" w:cs="Arial"/>
          <w:sz w:val="20"/>
        </w:rPr>
        <w:t xml:space="preserve"> S.r.l.</w:t>
      </w:r>
      <w:r w:rsidR="00352F8B" w:rsidRPr="00FF5B84">
        <w:rPr>
          <w:rFonts w:ascii="Arial" w:hAnsi="Arial" w:cs="Arial"/>
          <w:sz w:val="20"/>
        </w:rPr>
        <w:t>. I</w:t>
      </w:r>
      <w:r w:rsidRPr="00FF5B84">
        <w:rPr>
          <w:rFonts w:ascii="Arial" w:hAnsi="Arial" w:cs="Arial"/>
          <w:sz w:val="20"/>
        </w:rPr>
        <w:t>ndividua inoltre le cosiddette attività “sensibili” (quelle dove è teoricamente possibile la commissione del reato e che sono state individuate nell’ambito dell’attività di risk assessment) specificando i principi comportamentali ed i presidi di controllo operativi per l’organizzazione, lo svolgimento e la gestione delle operazioni svolte nell’ambito delle sopracitate attività “sensibili”.</w:t>
      </w:r>
      <w:r w:rsidR="00572F43">
        <w:rPr>
          <w:rFonts w:ascii="Arial" w:hAnsi="Arial" w:cs="Arial"/>
          <w:sz w:val="20"/>
        </w:rPr>
        <w:t xml:space="preserve"> </w:t>
      </w:r>
    </w:p>
    <w:p w14:paraId="15D2FE43" w14:textId="24C03E72" w:rsidR="002841B3" w:rsidRPr="00FF5B84" w:rsidRDefault="002841B3" w:rsidP="00303484">
      <w:pPr>
        <w:pStyle w:val="Corpotesto"/>
        <w:spacing w:before="120" w:after="120" w:line="276" w:lineRule="auto"/>
        <w:rPr>
          <w:rFonts w:ascii="Arial" w:hAnsi="Arial" w:cs="Arial"/>
          <w:sz w:val="20"/>
        </w:rPr>
      </w:pPr>
      <w:r w:rsidRPr="00FF5B84">
        <w:rPr>
          <w:rFonts w:ascii="Arial" w:hAnsi="Arial" w:cs="Arial"/>
          <w:sz w:val="20"/>
        </w:rPr>
        <w:t xml:space="preserve">In considerazione dell’analisi dei rischi effettuata, </w:t>
      </w:r>
      <w:r w:rsidR="0074249A">
        <w:rPr>
          <w:rFonts w:ascii="Arial" w:hAnsi="Arial" w:cs="Arial"/>
          <w:sz w:val="20"/>
        </w:rPr>
        <w:t>è risultato</w:t>
      </w:r>
      <w:r w:rsidRPr="00FF5B84">
        <w:rPr>
          <w:rFonts w:ascii="Arial" w:hAnsi="Arial" w:cs="Arial"/>
          <w:sz w:val="20"/>
        </w:rPr>
        <w:t xml:space="preserve"> potenzialmente realizzabil</w:t>
      </w:r>
      <w:r w:rsidR="0074249A">
        <w:rPr>
          <w:rFonts w:ascii="Arial" w:hAnsi="Arial" w:cs="Arial"/>
          <w:sz w:val="20"/>
        </w:rPr>
        <w:t>e</w:t>
      </w:r>
      <w:r w:rsidRPr="00FF5B84">
        <w:rPr>
          <w:rFonts w:ascii="Arial" w:hAnsi="Arial" w:cs="Arial"/>
          <w:sz w:val="20"/>
        </w:rPr>
        <w:t xml:space="preserve"> nel contesto aziendale di </w:t>
      </w:r>
      <w:r w:rsidR="00D8660B">
        <w:rPr>
          <w:rFonts w:ascii="Arial" w:hAnsi="Arial" w:cs="Arial"/>
          <w:sz w:val="20"/>
        </w:rPr>
        <w:t>Sogesi</w:t>
      </w:r>
      <w:r w:rsidRPr="00FF5B84">
        <w:rPr>
          <w:rFonts w:ascii="Arial" w:hAnsi="Arial" w:cs="Arial"/>
          <w:sz w:val="20"/>
        </w:rPr>
        <w:t xml:space="preserve"> </w:t>
      </w:r>
      <w:r w:rsidR="0074249A">
        <w:rPr>
          <w:rFonts w:ascii="Arial" w:hAnsi="Arial" w:cs="Arial"/>
          <w:sz w:val="20"/>
        </w:rPr>
        <w:t>il seguente reato</w:t>
      </w:r>
      <w:r w:rsidRPr="00FF5B84">
        <w:rPr>
          <w:rFonts w:ascii="Arial" w:hAnsi="Arial" w:cs="Arial"/>
          <w:sz w:val="20"/>
        </w:rPr>
        <w:t xml:space="preserve">: </w:t>
      </w:r>
    </w:p>
    <w:p w14:paraId="5A711725" w14:textId="65527904" w:rsidR="002841B3" w:rsidRPr="00FF5B84" w:rsidRDefault="00FF5B84" w:rsidP="00303484">
      <w:pPr>
        <w:pStyle w:val="2tit"/>
        <w:numPr>
          <w:ilvl w:val="0"/>
          <w:numId w:val="26"/>
        </w:numPr>
        <w:spacing w:before="120" w:line="276" w:lineRule="auto"/>
        <w:rPr>
          <w:iCs/>
          <w:color w:val="C45911" w:themeColor="accent2" w:themeShade="BF"/>
          <w:szCs w:val="22"/>
        </w:rPr>
      </w:pPr>
      <w:bookmarkStart w:id="2" w:name="_Toc523387145"/>
      <w:r>
        <w:rPr>
          <w:iCs/>
          <w:color w:val="C45911" w:themeColor="accent2" w:themeShade="BF"/>
          <w:szCs w:val="22"/>
        </w:rPr>
        <w:t>Associazione per delinquere</w:t>
      </w:r>
      <w:r w:rsidR="002841B3" w:rsidRPr="00FF5B84">
        <w:rPr>
          <w:iCs/>
          <w:color w:val="C45911" w:themeColor="accent2" w:themeShade="BF"/>
          <w:szCs w:val="22"/>
        </w:rPr>
        <w:t xml:space="preserve"> </w:t>
      </w:r>
      <w:r>
        <w:rPr>
          <w:iCs/>
          <w:color w:val="C45911" w:themeColor="accent2" w:themeShade="BF"/>
          <w:szCs w:val="22"/>
        </w:rPr>
        <w:t>(art. 4</w:t>
      </w:r>
      <w:r w:rsidR="002841B3" w:rsidRPr="00FF5B84">
        <w:rPr>
          <w:iCs/>
          <w:color w:val="C45911" w:themeColor="accent2" w:themeShade="BF"/>
          <w:szCs w:val="22"/>
        </w:rPr>
        <w:t>1</w:t>
      </w:r>
      <w:r>
        <w:rPr>
          <w:iCs/>
          <w:color w:val="C45911" w:themeColor="accent2" w:themeShade="BF"/>
          <w:szCs w:val="22"/>
        </w:rPr>
        <w:t xml:space="preserve">6 </w:t>
      </w:r>
      <w:r w:rsidR="002841B3" w:rsidRPr="00FF5B84">
        <w:rPr>
          <w:iCs/>
          <w:color w:val="C45911" w:themeColor="accent2" w:themeShade="BF"/>
          <w:szCs w:val="22"/>
        </w:rPr>
        <w:t>c.p.)</w:t>
      </w:r>
      <w:bookmarkEnd w:id="2"/>
    </w:p>
    <w:p w14:paraId="216DFFB2" w14:textId="77777777" w:rsidR="00FF5B84" w:rsidRPr="00FF5B84" w:rsidRDefault="00FF5B84" w:rsidP="00FF5B84">
      <w:pPr>
        <w:pStyle w:val="Corpotesto"/>
        <w:spacing w:before="120" w:after="120" w:line="276" w:lineRule="auto"/>
        <w:rPr>
          <w:rFonts w:ascii="Arial" w:hAnsi="Arial" w:cs="Arial"/>
          <w:sz w:val="20"/>
        </w:rPr>
      </w:pPr>
      <w:r w:rsidRPr="00FF5B84">
        <w:rPr>
          <w:rFonts w:ascii="Arial" w:hAnsi="Arial" w:cs="Arial"/>
          <w:sz w:val="20"/>
        </w:rPr>
        <w:t>La fattispecie di tale reato si configura quando tre o più persone si associano, promuovono, costituiscono, o organizzano l’associazione allo scopo di commettere più delitti, indipendentemente dall’effettiva commissione dei reati che costituiscono il fine dell’associazione. Ciò significa che la sola cosciente partecipazione ad una associazione criminosa da parte di un esponente o di un dipendente della società potrebbe determinare la responsabilità amministrativa della società stessa, sempre che la partecipazione o il concorso all’associazione risultasse strumentale al perseguimento anche dell’interesse o del vantaggio della Società medesima.</w:t>
      </w:r>
    </w:p>
    <w:p w14:paraId="55980095" w14:textId="2715AD81" w:rsidR="00FF5B84" w:rsidRDefault="00F23224" w:rsidP="00FF5B84">
      <w:pPr>
        <w:pStyle w:val="Corpotesto"/>
        <w:spacing w:before="120" w:after="120" w:line="276" w:lineRule="auto"/>
        <w:rPr>
          <w:rFonts w:ascii="Arial" w:hAnsi="Arial" w:cs="Arial"/>
          <w:sz w:val="20"/>
        </w:rPr>
      </w:pPr>
      <w:r w:rsidRPr="00FF5B84">
        <w:rPr>
          <w:rFonts w:ascii="Arial" w:hAnsi="Arial" w:cs="Arial"/>
          <w:sz w:val="20"/>
        </w:rPr>
        <w:t>È</w:t>
      </w:r>
      <w:r w:rsidR="00FF5B84" w:rsidRPr="00FF5B84">
        <w:rPr>
          <w:rFonts w:ascii="Arial" w:hAnsi="Arial" w:cs="Arial"/>
          <w:sz w:val="20"/>
        </w:rPr>
        <w:t xml:space="preserve"> tuttavia richiesto che il vincolo associativo si esplichi attraverso un minimo di organizzazione a carattere stabile nel tempo e la condivisione di un programma di realizzazione di una serie indeterminata di delitti. Non basta pertanto l’occasionale accordo per la commissione di uno o più delitti determinati.</w:t>
      </w:r>
    </w:p>
    <w:p w14:paraId="2201F963" w14:textId="102CEFCB" w:rsidR="002841B3" w:rsidRDefault="002841B3" w:rsidP="00303484">
      <w:pPr>
        <w:spacing w:before="120" w:after="120" w:line="276" w:lineRule="auto"/>
        <w:rPr>
          <w:rFonts w:cs="Microsoft Tai Le"/>
          <w:b/>
          <w:sz w:val="20"/>
          <w:szCs w:val="20"/>
        </w:rPr>
      </w:pPr>
    </w:p>
    <w:p w14:paraId="564A8A76" w14:textId="77777777" w:rsidR="00441F8F" w:rsidRDefault="00441F8F" w:rsidP="00303484">
      <w:pPr>
        <w:spacing w:before="120" w:after="120" w:line="276" w:lineRule="auto"/>
        <w:rPr>
          <w:rFonts w:cs="Microsoft Tai Le"/>
          <w:b/>
          <w:sz w:val="20"/>
          <w:szCs w:val="20"/>
        </w:rPr>
      </w:pPr>
    </w:p>
    <w:p w14:paraId="3A70CEE0" w14:textId="0792D080" w:rsidR="00D11D4A" w:rsidRPr="00441F8F" w:rsidRDefault="00441F8F" w:rsidP="00441F8F">
      <w:pPr>
        <w:pStyle w:val="Titolo1"/>
        <w:keepLines w:val="0"/>
        <w:spacing w:before="0" w:after="120" w:line="240" w:lineRule="auto"/>
        <w:ind w:left="284" w:hanging="284"/>
        <w:rPr>
          <w:rFonts w:ascii="Arial" w:eastAsia="Times New Roman" w:hAnsi="Arial" w:cs="Arial"/>
          <w:b/>
          <w:bCs/>
          <w:color w:val="0070C0"/>
          <w:kern w:val="32"/>
          <w:sz w:val="24"/>
          <w:szCs w:val="20"/>
        </w:rPr>
      </w:pPr>
      <w:bookmarkStart w:id="3" w:name="_Toc507579002"/>
      <w:bookmarkStart w:id="4" w:name="_Toc523387146"/>
      <w:r w:rsidRPr="000E4A9A">
        <w:rPr>
          <w:rFonts w:ascii="Arial" w:eastAsia="Times New Roman" w:hAnsi="Arial" w:cs="Arial"/>
          <w:b/>
          <w:bCs/>
          <w:color w:val="0070C0"/>
          <w:kern w:val="32"/>
          <w:sz w:val="24"/>
          <w:szCs w:val="20"/>
        </w:rPr>
        <w:t>IDENTIFICAZIONE DELLE ATTIVITA’ A RISCHIO REATO</w:t>
      </w:r>
      <w:bookmarkEnd w:id="3"/>
      <w:bookmarkEnd w:id="4"/>
    </w:p>
    <w:p w14:paraId="1E060F9E" w14:textId="6E90F1F4" w:rsidR="002841B3" w:rsidRPr="00FF5B84" w:rsidRDefault="002841B3" w:rsidP="00441F8F">
      <w:pPr>
        <w:pStyle w:val="Corpotesto"/>
        <w:overflowPunct/>
        <w:autoSpaceDE/>
        <w:autoSpaceDN/>
        <w:adjustRightInd/>
        <w:spacing w:before="120" w:after="120" w:line="276" w:lineRule="auto"/>
        <w:textAlignment w:val="auto"/>
        <w:rPr>
          <w:rFonts w:ascii="Arial" w:eastAsia="Calibri" w:hAnsi="Arial" w:cs="Arial"/>
          <w:sz w:val="20"/>
          <w:szCs w:val="22"/>
          <w:lang w:eastAsia="it-IT"/>
        </w:rPr>
      </w:pPr>
      <w:r w:rsidRPr="00FF5B84">
        <w:rPr>
          <w:rFonts w:ascii="Arial" w:eastAsia="Calibri" w:hAnsi="Arial" w:cs="Arial"/>
          <w:sz w:val="20"/>
          <w:szCs w:val="22"/>
          <w:lang w:eastAsia="it-IT"/>
        </w:rPr>
        <w:t xml:space="preserve">Le attività che la Società ha individuato come sensibili, nell’ambito dei </w:t>
      </w:r>
      <w:r w:rsidR="00F76A5A">
        <w:rPr>
          <w:rFonts w:ascii="Arial" w:eastAsia="Calibri" w:hAnsi="Arial" w:cs="Arial"/>
          <w:sz w:val="20"/>
          <w:szCs w:val="22"/>
          <w:lang w:eastAsia="it-IT"/>
        </w:rPr>
        <w:t>reati di criminalità organizzata</w:t>
      </w:r>
      <w:r w:rsidRPr="00FF5B84">
        <w:rPr>
          <w:rFonts w:ascii="Arial" w:eastAsia="Calibri" w:hAnsi="Arial" w:cs="Arial"/>
          <w:sz w:val="20"/>
          <w:szCs w:val="22"/>
          <w:lang w:eastAsia="it-IT"/>
        </w:rPr>
        <w:t xml:space="preserve">, sono indicate in dettaglio nella Matrice delle Attività a Rischio-Reato conservata a cura della Società, unitamente a potenziali esemplificazioni di modalità e finalità di realizzazione della condotta illecita. </w:t>
      </w:r>
    </w:p>
    <w:p w14:paraId="6991D6B8" w14:textId="77777777" w:rsidR="002841B3" w:rsidRPr="00FF5B84" w:rsidRDefault="002841B3" w:rsidP="00441F8F">
      <w:pPr>
        <w:spacing w:before="120" w:after="120" w:line="276" w:lineRule="auto"/>
        <w:jc w:val="both"/>
        <w:rPr>
          <w:rFonts w:ascii="Arial" w:hAnsi="Arial" w:cs="Arial"/>
          <w:sz w:val="20"/>
          <w:lang w:eastAsia="it-IT"/>
        </w:rPr>
      </w:pPr>
      <w:r w:rsidRPr="00FF5B84">
        <w:rPr>
          <w:rFonts w:ascii="Arial" w:hAnsi="Arial" w:cs="Arial"/>
          <w:sz w:val="20"/>
          <w:lang w:eastAsia="it-IT"/>
        </w:rPr>
        <w:t xml:space="preserve">Tali attività sono di seguito riepilogate: </w:t>
      </w:r>
    </w:p>
    <w:p w14:paraId="728B182B" w14:textId="77777777" w:rsidR="00511A0B" w:rsidRDefault="00511A0B" w:rsidP="00511A0B">
      <w:pPr>
        <w:pStyle w:val="Corpotesto"/>
        <w:numPr>
          <w:ilvl w:val="0"/>
          <w:numId w:val="2"/>
        </w:numPr>
        <w:spacing w:before="120" w:after="120" w:line="276" w:lineRule="auto"/>
        <w:rPr>
          <w:rFonts w:ascii="Arial" w:eastAsia="Calibri" w:hAnsi="Arial" w:cs="Arial"/>
          <w:sz w:val="20"/>
          <w:szCs w:val="22"/>
          <w:lang w:eastAsia="it-IT"/>
        </w:rPr>
      </w:pPr>
      <w:r w:rsidRPr="00511A0B">
        <w:rPr>
          <w:rFonts w:ascii="Arial" w:eastAsia="Calibri" w:hAnsi="Arial" w:cs="Arial"/>
          <w:sz w:val="20"/>
          <w:szCs w:val="22"/>
          <w:lang w:eastAsia="it-IT"/>
        </w:rPr>
        <w:t>Gestione dei flussi monetari e finanziari, nell'ambito della gestione e rendicontazione dei finanziamenti pubblici ottenuti dalla Società.</w:t>
      </w:r>
    </w:p>
    <w:p w14:paraId="2C10C2A2" w14:textId="77777777" w:rsidR="00511A0B" w:rsidRDefault="00511A0B" w:rsidP="00303484">
      <w:pPr>
        <w:pStyle w:val="Corpotesto"/>
        <w:numPr>
          <w:ilvl w:val="0"/>
          <w:numId w:val="2"/>
        </w:numPr>
        <w:spacing w:before="120" w:after="120" w:line="276" w:lineRule="auto"/>
        <w:rPr>
          <w:rFonts w:ascii="Arial" w:eastAsia="Calibri" w:hAnsi="Arial" w:cs="Arial"/>
          <w:sz w:val="20"/>
          <w:szCs w:val="22"/>
          <w:lang w:eastAsia="it-IT"/>
        </w:rPr>
      </w:pPr>
      <w:r w:rsidRPr="00511A0B">
        <w:rPr>
          <w:rFonts w:ascii="Arial" w:eastAsia="Calibri" w:hAnsi="Arial" w:cs="Arial"/>
          <w:sz w:val="20"/>
          <w:szCs w:val="22"/>
          <w:lang w:eastAsia="it-IT"/>
        </w:rPr>
        <w:t>Gestione degli acquisti materiali, servizi e consulenze necessari per soddisfare i fabbisogni di acquisto richiesti dalle Funzioni competenti.</w:t>
      </w:r>
      <w:bookmarkStart w:id="5" w:name="_Toc444867104"/>
      <w:bookmarkStart w:id="6" w:name="_Toc444867260"/>
      <w:bookmarkStart w:id="7" w:name="_Toc448913411"/>
    </w:p>
    <w:p w14:paraId="269A582D" w14:textId="600E9FAE" w:rsidR="00303484" w:rsidRPr="00511A0B" w:rsidRDefault="00511A0B" w:rsidP="00303484">
      <w:pPr>
        <w:pStyle w:val="Corpotesto"/>
        <w:numPr>
          <w:ilvl w:val="0"/>
          <w:numId w:val="2"/>
        </w:numPr>
        <w:spacing w:before="120" w:after="120" w:line="276" w:lineRule="auto"/>
        <w:rPr>
          <w:rFonts w:ascii="Arial" w:eastAsia="Calibri" w:hAnsi="Arial" w:cs="Arial"/>
          <w:sz w:val="20"/>
          <w:szCs w:val="22"/>
          <w:lang w:eastAsia="it-IT"/>
        </w:rPr>
      </w:pPr>
      <w:r w:rsidRPr="00511A0B">
        <w:rPr>
          <w:rFonts w:ascii="Arial" w:eastAsia="Calibri" w:hAnsi="Arial" w:cs="Arial"/>
          <w:sz w:val="20"/>
          <w:szCs w:val="22"/>
          <w:lang w:eastAsia="it-IT"/>
        </w:rPr>
        <w:t>Gestione dei rapporti con i clienti, associati e non, anche per la gestione di gare, al fine di accedere a bandi pubblici.</w:t>
      </w:r>
    </w:p>
    <w:bookmarkEnd w:id="5"/>
    <w:bookmarkEnd w:id="6"/>
    <w:bookmarkEnd w:id="7"/>
    <w:p w14:paraId="526389E6" w14:textId="03240A37" w:rsidR="002841B3" w:rsidRDefault="002841B3" w:rsidP="00303484">
      <w:pPr>
        <w:pStyle w:val="Corpotesto"/>
        <w:spacing w:before="120" w:after="120" w:line="276" w:lineRule="auto"/>
        <w:rPr>
          <w:rFonts w:ascii="Tahoma" w:eastAsia="Calibri" w:hAnsi="Tahoma" w:cs="Tahoma"/>
          <w:sz w:val="18"/>
          <w:szCs w:val="22"/>
          <w:lang w:eastAsia="it-IT"/>
        </w:rPr>
      </w:pPr>
    </w:p>
    <w:p w14:paraId="18A8988E" w14:textId="77777777" w:rsidR="0010074D" w:rsidRPr="00CA422A" w:rsidRDefault="0010074D" w:rsidP="00303484">
      <w:pPr>
        <w:pStyle w:val="Corpotesto"/>
        <w:spacing w:before="120" w:after="120" w:line="276" w:lineRule="auto"/>
        <w:rPr>
          <w:rFonts w:ascii="Tahoma" w:eastAsia="Calibri" w:hAnsi="Tahoma" w:cs="Tahoma"/>
          <w:sz w:val="18"/>
          <w:szCs w:val="22"/>
          <w:lang w:eastAsia="it-IT"/>
        </w:rPr>
      </w:pPr>
    </w:p>
    <w:p w14:paraId="09B38923" w14:textId="2716496E" w:rsidR="00D11D4A" w:rsidRPr="00441F8F" w:rsidRDefault="002841B3" w:rsidP="00441F8F">
      <w:pPr>
        <w:pStyle w:val="Titolo1"/>
        <w:keepLines w:val="0"/>
        <w:spacing w:before="0" w:after="120" w:line="240" w:lineRule="auto"/>
        <w:ind w:left="284" w:hanging="284"/>
        <w:rPr>
          <w:rFonts w:ascii="Arial" w:eastAsia="Times New Roman" w:hAnsi="Arial" w:cs="Arial"/>
          <w:b/>
          <w:bCs/>
          <w:color w:val="0070C0"/>
          <w:kern w:val="32"/>
          <w:sz w:val="24"/>
          <w:szCs w:val="20"/>
        </w:rPr>
      </w:pPr>
      <w:bookmarkStart w:id="8" w:name="_Toc523387147"/>
      <w:r w:rsidRPr="00441F8F">
        <w:rPr>
          <w:rFonts w:ascii="Arial" w:eastAsia="Times New Roman" w:hAnsi="Arial" w:cs="Arial"/>
          <w:b/>
          <w:bCs/>
          <w:color w:val="0070C0"/>
          <w:kern w:val="32"/>
          <w:sz w:val="24"/>
          <w:szCs w:val="20"/>
        </w:rPr>
        <w:t>PRINCIPI GENERALI DI COMPORTAMENTO</w:t>
      </w:r>
      <w:bookmarkEnd w:id="8"/>
    </w:p>
    <w:p w14:paraId="6571DA58" w14:textId="77777777" w:rsidR="00D846CF" w:rsidRPr="00D846CF" w:rsidRDefault="00D846CF" w:rsidP="00D846CF">
      <w:pPr>
        <w:pStyle w:val="Corpotesto"/>
        <w:spacing w:before="120" w:after="120" w:line="276" w:lineRule="auto"/>
        <w:rPr>
          <w:rFonts w:ascii="Arial" w:hAnsi="Arial" w:cs="Arial"/>
          <w:sz w:val="20"/>
        </w:rPr>
      </w:pPr>
      <w:r w:rsidRPr="00D846CF">
        <w:rPr>
          <w:rFonts w:ascii="Arial" w:hAnsi="Arial" w:cs="Arial"/>
          <w:sz w:val="20"/>
        </w:rPr>
        <w:t>Coerentemente con i principi deontologici aziendali di cui alla Parte Generale del Modello Organizzativo ex D. Lgs.231/2001, del Codice Etico adottato dalla Società, nello svolgimento delle attività sensibili sopra citate, tutti i Destinatari del Modello sono tenuti ad osservare i seguenti principi di comportamento e controllo.</w:t>
      </w:r>
    </w:p>
    <w:p w14:paraId="01D4BBB1" w14:textId="6D36A6F8" w:rsidR="00D846CF" w:rsidRPr="00D846CF" w:rsidRDefault="00D846CF" w:rsidP="00D846CF">
      <w:pPr>
        <w:pStyle w:val="Corpotesto"/>
        <w:spacing w:before="120" w:after="120" w:line="276" w:lineRule="auto"/>
        <w:rPr>
          <w:rFonts w:ascii="Arial" w:hAnsi="Arial" w:cs="Arial"/>
          <w:sz w:val="20"/>
        </w:rPr>
      </w:pPr>
      <w:r w:rsidRPr="00D846CF">
        <w:rPr>
          <w:rFonts w:ascii="Arial" w:hAnsi="Arial" w:cs="Arial"/>
          <w:sz w:val="20"/>
        </w:rPr>
        <w:t xml:space="preserve">Con riferimento al reato di associazione per delinquere si rimanda ai principi generali di comportamento riportati </w:t>
      </w:r>
      <w:r w:rsidRPr="005C220F">
        <w:rPr>
          <w:rFonts w:ascii="Arial" w:hAnsi="Arial" w:cs="Arial"/>
          <w:sz w:val="20"/>
        </w:rPr>
        <w:t xml:space="preserve">nella Parte Speciale </w:t>
      </w:r>
      <w:r w:rsidR="0010074D">
        <w:rPr>
          <w:rFonts w:ascii="Arial" w:hAnsi="Arial" w:cs="Arial"/>
          <w:sz w:val="20"/>
        </w:rPr>
        <w:t>F</w:t>
      </w:r>
      <w:r w:rsidRPr="005C220F">
        <w:rPr>
          <w:rFonts w:ascii="Arial" w:hAnsi="Arial" w:cs="Arial"/>
          <w:sz w:val="20"/>
        </w:rPr>
        <w:t xml:space="preserve"> – Ricettazione, riciclaggio e impiego di denaro, beni o utilità di provenienza illecita nonché autoriciclaggio e nella Parte Speciale </w:t>
      </w:r>
      <w:r w:rsidR="0010074D">
        <w:rPr>
          <w:rFonts w:ascii="Arial" w:hAnsi="Arial" w:cs="Arial"/>
          <w:sz w:val="20"/>
        </w:rPr>
        <w:t>I</w:t>
      </w:r>
      <w:r w:rsidRPr="005C220F">
        <w:rPr>
          <w:rFonts w:ascii="Arial" w:hAnsi="Arial" w:cs="Arial"/>
          <w:sz w:val="20"/>
        </w:rPr>
        <w:t xml:space="preserve"> – Reati Ambientali</w:t>
      </w:r>
      <w:r w:rsidRPr="00D846CF">
        <w:rPr>
          <w:rFonts w:ascii="Arial" w:hAnsi="Arial" w:cs="Arial"/>
          <w:sz w:val="20"/>
        </w:rPr>
        <w:t xml:space="preserve"> ai fini di integrare </w:t>
      </w:r>
      <w:r w:rsidRPr="00D846CF">
        <w:rPr>
          <w:rFonts w:ascii="Arial" w:hAnsi="Arial" w:cs="Arial"/>
          <w:sz w:val="20"/>
        </w:rPr>
        <w:lastRenderedPageBreak/>
        <w:t>il principio per il quale è fatto divieto di associarsi in qualsiasi forma per perseguire finalità non consentite dalla legge.</w:t>
      </w:r>
    </w:p>
    <w:p w14:paraId="4954CFEB" w14:textId="77777777" w:rsidR="00D846CF" w:rsidRDefault="00D846CF" w:rsidP="00D846CF">
      <w:pPr>
        <w:pStyle w:val="Corpotesto"/>
        <w:overflowPunct/>
        <w:autoSpaceDE/>
        <w:autoSpaceDN/>
        <w:adjustRightInd/>
        <w:spacing w:before="120" w:after="120" w:line="276" w:lineRule="auto"/>
        <w:textAlignment w:val="auto"/>
        <w:rPr>
          <w:rFonts w:ascii="Tahoma" w:hAnsi="Tahoma" w:cs="Tahoma"/>
          <w:sz w:val="18"/>
        </w:rPr>
      </w:pPr>
    </w:p>
    <w:p w14:paraId="5BEE63CC" w14:textId="71C1A2C1" w:rsidR="002841B3" w:rsidRPr="00352F8B" w:rsidRDefault="002841B3" w:rsidP="00303484">
      <w:pPr>
        <w:spacing w:before="120" w:after="120" w:line="276" w:lineRule="auto"/>
        <w:rPr>
          <w:rFonts w:ascii="Tahoma" w:hAnsi="Tahoma" w:cs="Tahoma"/>
          <w:sz w:val="18"/>
        </w:rPr>
      </w:pPr>
    </w:p>
    <w:p w14:paraId="1C304A30" w14:textId="1140857F" w:rsidR="00D11D4A" w:rsidRPr="00B37B98" w:rsidRDefault="002841B3" w:rsidP="00B37B98">
      <w:pPr>
        <w:pStyle w:val="Titolo1"/>
        <w:keepLines w:val="0"/>
        <w:spacing w:before="0" w:after="120" w:line="240" w:lineRule="auto"/>
        <w:ind w:left="284" w:hanging="284"/>
        <w:rPr>
          <w:rFonts w:ascii="Arial" w:eastAsia="Times New Roman" w:hAnsi="Arial" w:cs="Arial"/>
          <w:b/>
          <w:bCs/>
          <w:color w:val="0070C0"/>
          <w:kern w:val="32"/>
          <w:sz w:val="24"/>
          <w:szCs w:val="20"/>
        </w:rPr>
      </w:pPr>
      <w:bookmarkStart w:id="9" w:name="_Toc523387148"/>
      <w:r w:rsidRPr="00B37B98">
        <w:rPr>
          <w:rFonts w:ascii="Arial" w:eastAsia="Times New Roman" w:hAnsi="Arial" w:cs="Arial"/>
          <w:b/>
          <w:bCs/>
          <w:color w:val="0070C0"/>
          <w:kern w:val="32"/>
          <w:sz w:val="24"/>
          <w:szCs w:val="20"/>
        </w:rPr>
        <w:t>PROCEDURE DI CONTROLLO</w:t>
      </w:r>
      <w:bookmarkEnd w:id="9"/>
    </w:p>
    <w:p w14:paraId="7A4F798C" w14:textId="7A380ACB" w:rsidR="00D9683A" w:rsidRPr="00D846CF" w:rsidRDefault="00D846CF" w:rsidP="00D9683A">
      <w:pPr>
        <w:pStyle w:val="Corpotesto"/>
        <w:overflowPunct/>
        <w:autoSpaceDE/>
        <w:autoSpaceDN/>
        <w:adjustRightInd/>
        <w:spacing w:before="120" w:after="120" w:line="276" w:lineRule="auto"/>
        <w:textAlignment w:val="auto"/>
        <w:rPr>
          <w:rFonts w:ascii="Arial" w:hAnsi="Arial" w:cs="Arial"/>
          <w:sz w:val="20"/>
        </w:rPr>
      </w:pPr>
      <w:r w:rsidRPr="005C220F">
        <w:rPr>
          <w:rFonts w:ascii="Arial" w:hAnsi="Arial" w:cs="Arial"/>
          <w:sz w:val="20"/>
        </w:rPr>
        <w:t xml:space="preserve">Con riferimento al reato di associazione a delinquere si rimanda ai principi di controllo riportati nella Parte Speciale </w:t>
      </w:r>
      <w:r w:rsidR="0010074D">
        <w:rPr>
          <w:rFonts w:ascii="Arial" w:hAnsi="Arial" w:cs="Arial"/>
          <w:sz w:val="20"/>
        </w:rPr>
        <w:t>F</w:t>
      </w:r>
      <w:r w:rsidRPr="005C220F">
        <w:rPr>
          <w:rFonts w:ascii="Arial" w:hAnsi="Arial" w:cs="Arial"/>
          <w:sz w:val="20"/>
        </w:rPr>
        <w:t xml:space="preserve"> – Ricettazione, riciclaggio e impiego di denaro, beni o utilità di provenienza illecita nonché autoriciclaggio e nella Parte Speciale </w:t>
      </w:r>
      <w:r w:rsidR="0010074D">
        <w:rPr>
          <w:rFonts w:ascii="Arial" w:hAnsi="Arial" w:cs="Arial"/>
          <w:sz w:val="20"/>
        </w:rPr>
        <w:t>I</w:t>
      </w:r>
      <w:r w:rsidR="005C220F" w:rsidRPr="005C220F">
        <w:rPr>
          <w:rFonts w:ascii="Arial" w:hAnsi="Arial" w:cs="Arial"/>
          <w:sz w:val="20"/>
        </w:rPr>
        <w:t xml:space="preserve"> </w:t>
      </w:r>
      <w:r w:rsidRPr="005C220F">
        <w:rPr>
          <w:rFonts w:ascii="Arial" w:hAnsi="Arial" w:cs="Arial"/>
          <w:sz w:val="20"/>
        </w:rPr>
        <w:t>– Reati Ambientali.</w:t>
      </w:r>
      <w:r w:rsidR="000D5B5A">
        <w:rPr>
          <w:rFonts w:ascii="Arial" w:hAnsi="Arial" w:cs="Arial"/>
          <w:sz w:val="20"/>
        </w:rPr>
        <w:t xml:space="preserve"> </w:t>
      </w:r>
    </w:p>
    <w:p w14:paraId="2EA3D147" w14:textId="77777777" w:rsidR="002841B3" w:rsidRPr="00352F8B" w:rsidRDefault="002841B3" w:rsidP="00303484">
      <w:pPr>
        <w:pStyle w:val="Corpotesto"/>
        <w:overflowPunct/>
        <w:autoSpaceDE/>
        <w:autoSpaceDN/>
        <w:adjustRightInd/>
        <w:spacing w:before="120" w:after="120" w:line="276" w:lineRule="auto"/>
        <w:ind w:left="851"/>
        <w:textAlignment w:val="auto"/>
        <w:rPr>
          <w:rFonts w:ascii="Tahoma" w:hAnsi="Tahoma" w:cs="Tahoma"/>
          <w:sz w:val="18"/>
        </w:rPr>
      </w:pPr>
    </w:p>
    <w:p w14:paraId="04E65C99" w14:textId="338F1682" w:rsidR="002841B3" w:rsidRPr="00352F8B" w:rsidRDefault="002841B3" w:rsidP="00303484">
      <w:pPr>
        <w:spacing w:before="120" w:after="120" w:line="276" w:lineRule="auto"/>
        <w:jc w:val="center"/>
        <w:rPr>
          <w:rStyle w:val="Titolodellibro"/>
          <w:rFonts w:ascii="Tahoma" w:hAnsi="Tahoma" w:cs="Tahoma"/>
          <w:sz w:val="18"/>
          <w:szCs w:val="20"/>
        </w:rPr>
      </w:pPr>
    </w:p>
    <w:p w14:paraId="135F4AAD" w14:textId="77777777" w:rsidR="002841B3" w:rsidRPr="00352F8B" w:rsidRDefault="002841B3" w:rsidP="00303484">
      <w:pPr>
        <w:spacing w:before="120" w:after="120" w:line="276" w:lineRule="auto"/>
        <w:jc w:val="center"/>
        <w:rPr>
          <w:rFonts w:ascii="Tahoma" w:hAnsi="Tahoma" w:cs="Tahoma"/>
          <w:b/>
          <w:bCs/>
          <w:smallCaps/>
          <w:spacing w:val="5"/>
          <w:sz w:val="18"/>
          <w:szCs w:val="20"/>
        </w:rPr>
      </w:pPr>
    </w:p>
    <w:sectPr w:rsidR="002841B3" w:rsidRPr="00352F8B" w:rsidSect="00CF14E0">
      <w:headerReference w:type="default" r:id="rId9"/>
      <w:footerReference w:type="default" r:id="rId10"/>
      <w:pgSz w:w="11906" w:h="16838"/>
      <w:pgMar w:top="1418"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938DC" w14:textId="77777777" w:rsidR="00496AD4" w:rsidRDefault="00496AD4" w:rsidP="00BC2A2C">
      <w:pPr>
        <w:spacing w:after="0" w:line="240" w:lineRule="auto"/>
      </w:pPr>
      <w:r>
        <w:separator/>
      </w:r>
    </w:p>
  </w:endnote>
  <w:endnote w:type="continuationSeparator" w:id="0">
    <w:p w14:paraId="3D1CB8C1" w14:textId="77777777" w:rsidR="00496AD4" w:rsidRDefault="00496AD4" w:rsidP="00BC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DF79" w14:textId="4B7729B9" w:rsidR="00D61B68" w:rsidRDefault="00D61B68" w:rsidP="00D61B68">
    <w:pPr>
      <w:pStyle w:val="Pidipagina"/>
      <w:jc w:val="right"/>
      <w:rPr>
        <w:rFonts w:ascii="Microsoft Tai Le" w:hAnsi="Microsoft Tai Le" w:cs="Microsoft Tai Le"/>
        <w:color w:val="A6A6A6"/>
        <w:sz w:val="16"/>
        <w:szCs w:val="16"/>
      </w:rPr>
    </w:pPr>
    <w:r w:rsidRPr="00D61B68">
      <w:rPr>
        <w:rFonts w:ascii="Microsoft Tai Le" w:hAnsi="Microsoft Tai Le" w:cs="Microsoft Tai Le"/>
        <w:color w:val="A6A6A6"/>
        <w:sz w:val="16"/>
        <w:szCs w:val="16"/>
      </w:rPr>
      <w:ptab w:relativeTo="margin" w:alignment="right" w:leader="none"/>
    </w:r>
    <w:r>
      <w:rPr>
        <w:noProof/>
        <w:lang w:val="en-US"/>
      </w:rPr>
      <mc:AlternateContent>
        <mc:Choice Requires="wps">
          <w:drawing>
            <wp:anchor distT="4294967295" distB="4294967295" distL="114300" distR="114300" simplePos="0" relativeHeight="251666432" behindDoc="0" locked="0" layoutInCell="1" allowOverlap="1" wp14:anchorId="07107D91" wp14:editId="37FA337D">
              <wp:simplePos x="0" y="0"/>
              <wp:positionH relativeFrom="margin">
                <wp:posOffset>0</wp:posOffset>
              </wp:positionH>
              <wp:positionV relativeFrom="paragraph">
                <wp:posOffset>205104</wp:posOffset>
              </wp:positionV>
              <wp:extent cx="5756910" cy="0"/>
              <wp:effectExtent l="0" t="0" r="342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350" algn="ctr">
                        <a:solidFill>
                          <a:srgbClr val="ED7D31">
                            <a:lumMod val="40000"/>
                            <a:lumOff val="6000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8396CF7"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6.15pt" to="453.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" strokecolor="#f8cbad" strokeweight=".5pt">
              <v:stroke joinstyle="miter"/>
              <w10:wrap anchorx="margin"/>
            </v:line>
          </w:pict>
        </mc:Fallback>
      </mc:AlternateContent>
    </w:r>
    <w:r w:rsidRPr="00BE797E">
      <w:rPr>
        <w:rFonts w:ascii="Microsoft Tai Le" w:hAnsi="Microsoft Tai Le" w:cs="Microsoft Tai Le"/>
        <w:sz w:val="16"/>
        <w:szCs w:val="16"/>
        <w:lang w:val="en-US"/>
      </w:rPr>
      <w:tab/>
    </w:r>
  </w:p>
  <w:p w14:paraId="184009BB" w14:textId="77777777" w:rsidR="00D61B68" w:rsidRDefault="00D61B68" w:rsidP="00D61B68">
    <w:pPr>
      <w:pStyle w:val="Pidipagina"/>
      <w:tabs>
        <w:tab w:val="left" w:pos="5311"/>
        <w:tab w:val="right" w:pos="9070"/>
      </w:tabs>
      <w:rPr>
        <w:rFonts w:ascii="Microsoft Tai Le" w:hAnsi="Microsoft Tai Le" w:cs="Microsoft Tai Le"/>
        <w:color w:val="A6A6A6"/>
        <w:sz w:val="16"/>
        <w:szCs w:val="16"/>
      </w:rPr>
    </w:pPr>
    <w:r>
      <w:rPr>
        <w:rFonts w:ascii="Microsoft Tai Le" w:hAnsi="Microsoft Tai Le" w:cs="Microsoft Tai Le"/>
        <w:color w:val="A6A6A6"/>
        <w:sz w:val="16"/>
        <w:szCs w:val="16"/>
      </w:rPr>
      <w:tab/>
    </w:r>
    <w:r>
      <w:rPr>
        <w:rFonts w:ascii="Microsoft Tai Le" w:hAnsi="Microsoft Tai Le" w:cs="Microsoft Tai Le"/>
        <w:color w:val="A6A6A6"/>
        <w:sz w:val="16"/>
        <w:szCs w:val="16"/>
      </w:rPr>
      <w:tab/>
    </w:r>
    <w:r>
      <w:rPr>
        <w:rFonts w:ascii="Microsoft Tai Le" w:hAnsi="Microsoft Tai Le" w:cs="Microsoft Tai Le"/>
        <w:color w:val="A6A6A6"/>
        <w:sz w:val="16"/>
        <w:szCs w:val="16"/>
      </w:rPr>
      <w:tab/>
    </w:r>
  </w:p>
  <w:p w14:paraId="0F62D67D" w14:textId="74D37638" w:rsidR="00D61B68" w:rsidRDefault="00D61B68" w:rsidP="00D61B68">
    <w:pPr>
      <w:pStyle w:val="Pidipagina"/>
      <w:tabs>
        <w:tab w:val="left" w:pos="5311"/>
        <w:tab w:val="right" w:pos="9070"/>
      </w:tabs>
      <w:jc w:val="right"/>
      <w:rPr>
        <w:rFonts w:cs="Microsoft Tai Le"/>
        <w:bCs/>
        <w:color w:val="A6A6A6"/>
        <w:sz w:val="16"/>
        <w:szCs w:val="16"/>
      </w:rPr>
    </w:pPr>
    <w:r w:rsidRPr="00BE797E">
      <w:rPr>
        <w:rFonts w:cs="Microsoft Tai Le"/>
        <w:color w:val="A6A6A6"/>
        <w:sz w:val="16"/>
        <w:szCs w:val="16"/>
      </w:rPr>
      <w:t xml:space="preserve">Page </w:t>
    </w:r>
    <w:r w:rsidRPr="00BE797E">
      <w:rPr>
        <w:rFonts w:cs="Microsoft Tai Le"/>
        <w:bCs/>
        <w:color w:val="A6A6A6"/>
        <w:sz w:val="16"/>
        <w:szCs w:val="16"/>
      </w:rPr>
      <w:fldChar w:fldCharType="begin"/>
    </w:r>
    <w:r w:rsidRPr="00BE797E">
      <w:rPr>
        <w:rFonts w:cs="Microsoft Tai Le"/>
        <w:bCs/>
        <w:color w:val="A6A6A6"/>
        <w:sz w:val="16"/>
        <w:szCs w:val="16"/>
      </w:rPr>
      <w:instrText xml:space="preserve"> PAGE </w:instrText>
    </w:r>
    <w:r w:rsidRPr="00BE797E">
      <w:rPr>
        <w:rFonts w:cs="Microsoft Tai Le"/>
        <w:bCs/>
        <w:color w:val="A6A6A6"/>
        <w:sz w:val="16"/>
        <w:szCs w:val="16"/>
      </w:rPr>
      <w:fldChar w:fldCharType="separate"/>
    </w:r>
    <w:r w:rsidR="0057276C">
      <w:rPr>
        <w:rFonts w:cs="Microsoft Tai Le"/>
        <w:bCs/>
        <w:noProof/>
        <w:color w:val="A6A6A6"/>
        <w:sz w:val="16"/>
        <w:szCs w:val="16"/>
      </w:rPr>
      <w:t>4</w:t>
    </w:r>
    <w:r w:rsidRPr="00BE797E">
      <w:rPr>
        <w:rFonts w:cs="Microsoft Tai Le"/>
        <w:bCs/>
        <w:color w:val="A6A6A6"/>
        <w:sz w:val="16"/>
        <w:szCs w:val="16"/>
      </w:rPr>
      <w:fldChar w:fldCharType="end"/>
    </w:r>
    <w:r w:rsidRPr="00BE797E">
      <w:rPr>
        <w:rFonts w:cs="Microsoft Tai Le"/>
        <w:color w:val="A6A6A6"/>
        <w:sz w:val="16"/>
        <w:szCs w:val="16"/>
      </w:rPr>
      <w:t xml:space="preserve"> of </w:t>
    </w:r>
    <w:r w:rsidRPr="00BE797E">
      <w:rPr>
        <w:rFonts w:cs="Microsoft Tai Le"/>
        <w:bCs/>
        <w:color w:val="A6A6A6"/>
        <w:sz w:val="16"/>
        <w:szCs w:val="16"/>
      </w:rPr>
      <w:fldChar w:fldCharType="begin"/>
    </w:r>
    <w:r w:rsidRPr="00BE797E">
      <w:rPr>
        <w:rFonts w:cs="Microsoft Tai Le"/>
        <w:bCs/>
        <w:color w:val="A6A6A6"/>
        <w:sz w:val="16"/>
        <w:szCs w:val="16"/>
      </w:rPr>
      <w:instrText xml:space="preserve"> NUMPAGES  </w:instrText>
    </w:r>
    <w:r w:rsidRPr="00BE797E">
      <w:rPr>
        <w:rFonts w:cs="Microsoft Tai Le"/>
        <w:bCs/>
        <w:color w:val="A6A6A6"/>
        <w:sz w:val="16"/>
        <w:szCs w:val="16"/>
      </w:rPr>
      <w:fldChar w:fldCharType="separate"/>
    </w:r>
    <w:r w:rsidR="0057276C">
      <w:rPr>
        <w:rFonts w:cs="Microsoft Tai Le"/>
        <w:bCs/>
        <w:noProof/>
        <w:color w:val="A6A6A6"/>
        <w:sz w:val="16"/>
        <w:szCs w:val="16"/>
      </w:rPr>
      <w:t>4</w:t>
    </w:r>
    <w:r w:rsidRPr="00BE797E">
      <w:rPr>
        <w:rFonts w:cs="Microsoft Tai Le"/>
        <w:bCs/>
        <w:color w:val="A6A6A6"/>
        <w:sz w:val="16"/>
        <w:szCs w:val="16"/>
      </w:rPr>
      <w:fldChar w:fldCharType="end"/>
    </w:r>
  </w:p>
  <w:p w14:paraId="373889E5" w14:textId="77777777" w:rsidR="00907435" w:rsidRPr="009F6875" w:rsidRDefault="00907435" w:rsidP="00D61B68">
    <w:pPr>
      <w:pStyle w:val="Pidipagina"/>
      <w:tabs>
        <w:tab w:val="left" w:pos="5311"/>
        <w:tab w:val="right" w:pos="9070"/>
      </w:tabs>
      <w:jc w:val="right"/>
      <w:rPr>
        <w:rFonts w:ascii="Microsoft Tai Le" w:hAnsi="Microsoft Tai Le" w:cs="Microsoft Tai Le"/>
        <w:color w:val="A6A6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73CEC" w14:textId="77777777" w:rsidR="00496AD4" w:rsidRDefault="00496AD4" w:rsidP="00BC2A2C">
      <w:pPr>
        <w:spacing w:after="0" w:line="240" w:lineRule="auto"/>
      </w:pPr>
      <w:r>
        <w:separator/>
      </w:r>
    </w:p>
  </w:footnote>
  <w:footnote w:type="continuationSeparator" w:id="0">
    <w:p w14:paraId="56228C86" w14:textId="77777777" w:rsidR="00496AD4" w:rsidRDefault="00496AD4" w:rsidP="00BC2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04A5" w14:textId="77777777" w:rsidR="002A765F" w:rsidRDefault="002A765F" w:rsidP="002A765F">
    <w:pPr>
      <w:pStyle w:val="Intestazione"/>
      <w:jc w:val="center"/>
      <w:rPr>
        <w:rFonts w:ascii="Microsoft Tai Le" w:eastAsia="Times New Roman" w:hAnsi="Microsoft Tai Le" w:cs="Microsoft Tai Le"/>
        <w:i/>
        <w:noProof/>
        <w:color w:val="A6A6A6"/>
        <w:sz w:val="16"/>
        <w:szCs w:val="16"/>
        <w:lang w:eastAsia="it-IT"/>
      </w:rPr>
    </w:pPr>
  </w:p>
  <w:p w14:paraId="231B6DEE" w14:textId="4BAC9398" w:rsidR="00B43285" w:rsidRDefault="002C66DB" w:rsidP="00B43285">
    <w:pPr>
      <w:pStyle w:val="Intestazione"/>
      <w:jc w:val="right"/>
      <w:rPr>
        <w:rFonts w:ascii="Microsoft Tai Le" w:eastAsia="Times New Roman" w:hAnsi="Microsoft Tai Le" w:cs="Microsoft Tai Le"/>
        <w:i/>
        <w:color w:val="A6A6A6"/>
        <w:sz w:val="16"/>
        <w:szCs w:val="16"/>
      </w:rPr>
    </w:pPr>
    <w:r w:rsidRPr="002C66DB">
      <w:rPr>
        <w:rFonts w:ascii="Microsoft Tai Le" w:eastAsia="Times New Roman" w:hAnsi="Microsoft Tai Le" w:cs="Microsoft Tai Le"/>
        <w:i/>
        <w:color w:val="A6A6A6"/>
        <w:sz w:val="16"/>
        <w:szCs w:val="16"/>
      </w:rPr>
      <w:ptab w:relativeTo="margin" w:alignment="center" w:leader="none"/>
    </w:r>
    <w:r w:rsidRPr="002C66DB">
      <w:rPr>
        <w:rFonts w:ascii="Microsoft Tai Le" w:eastAsia="Times New Roman" w:hAnsi="Microsoft Tai Le" w:cs="Microsoft Tai Le"/>
        <w:i/>
        <w:color w:val="A6A6A6"/>
        <w:sz w:val="16"/>
        <w:szCs w:val="16"/>
      </w:rPr>
      <w:ptab w:relativeTo="margin" w:alignment="right" w:leader="none"/>
    </w:r>
    <w:r w:rsidR="00B43285" w:rsidRPr="00B43285">
      <w:rPr>
        <w:rFonts w:ascii="Microsoft Tai Le" w:eastAsia="Times New Roman" w:hAnsi="Microsoft Tai Le" w:cs="Microsoft Tai Le"/>
        <w:i/>
        <w:color w:val="A6A6A6"/>
        <w:sz w:val="16"/>
        <w:szCs w:val="16"/>
      </w:rPr>
      <w:t xml:space="preserve"> </w:t>
    </w:r>
    <w:r w:rsidR="00B43285" w:rsidRPr="00BC2A2C">
      <w:rPr>
        <w:rFonts w:ascii="Microsoft Tai Le" w:eastAsia="Times New Roman" w:hAnsi="Microsoft Tai Le" w:cs="Microsoft Tai Le"/>
        <w:i/>
        <w:color w:val="A6A6A6"/>
        <w:sz w:val="16"/>
        <w:szCs w:val="16"/>
      </w:rPr>
      <w:t xml:space="preserve">Modello di Organizzazione Gestione e Controllo </w:t>
    </w:r>
  </w:p>
  <w:p w14:paraId="4FDBF86D" w14:textId="629C556E" w:rsidR="00BC2A2C" w:rsidRDefault="00B43285" w:rsidP="00B43285">
    <w:pPr>
      <w:pStyle w:val="Intestazione"/>
      <w:jc w:val="right"/>
      <w:rPr>
        <w:rFonts w:ascii="Microsoft Tai Le" w:eastAsia="Times New Roman" w:hAnsi="Microsoft Tai Le" w:cs="Microsoft Tai Le"/>
        <w:i/>
        <w:color w:val="A6A6A6"/>
        <w:sz w:val="16"/>
        <w:szCs w:val="16"/>
      </w:rPr>
    </w:pPr>
    <w:r w:rsidRPr="00BC2A2C">
      <w:rPr>
        <w:rFonts w:ascii="Microsoft Tai Le" w:eastAsia="Times New Roman" w:hAnsi="Microsoft Tai Le" w:cs="Microsoft Tai Le"/>
        <w:i/>
        <w:color w:val="A6A6A6"/>
        <w:sz w:val="16"/>
        <w:szCs w:val="16"/>
      </w:rPr>
      <w:t>ex D.</w:t>
    </w:r>
    <w:r>
      <w:rPr>
        <w:rFonts w:ascii="Microsoft Tai Le" w:eastAsia="Times New Roman" w:hAnsi="Microsoft Tai Le" w:cs="Microsoft Tai Le"/>
        <w:i/>
        <w:color w:val="A6A6A6"/>
        <w:sz w:val="16"/>
        <w:szCs w:val="16"/>
      </w:rPr>
      <w:t xml:space="preserve"> </w:t>
    </w:r>
    <w:r w:rsidRPr="00BC2A2C">
      <w:rPr>
        <w:rFonts w:ascii="Microsoft Tai Le" w:eastAsia="Times New Roman" w:hAnsi="Microsoft Tai Le" w:cs="Microsoft Tai Le"/>
        <w:i/>
        <w:color w:val="A6A6A6"/>
        <w:sz w:val="16"/>
        <w:szCs w:val="16"/>
      </w:rPr>
      <w:t>Lgs. 8 giugno 2001 n. 231</w:t>
    </w:r>
    <w:r w:rsidR="00715D4E">
      <w:rPr>
        <w:rFonts w:ascii="Microsoft Tai Le" w:eastAsia="Times New Roman" w:hAnsi="Microsoft Tai Le" w:cs="Microsoft Tai Le"/>
        <w:i/>
        <w:color w:val="A6A6A6"/>
        <w:sz w:val="16"/>
        <w:szCs w:val="16"/>
      </w:rPr>
      <w:t xml:space="preserve"> </w:t>
    </w:r>
    <w:r w:rsidR="00DC4F5E">
      <w:rPr>
        <w:rFonts w:ascii="Microsoft Tai Le" w:eastAsia="Times New Roman" w:hAnsi="Microsoft Tai Le" w:cs="Microsoft Tai Le"/>
        <w:i/>
        <w:color w:val="A6A6A6"/>
        <w:sz w:val="16"/>
        <w:szCs w:val="16"/>
      </w:rPr>
      <w:t>SO.GE.S.I.</w:t>
    </w:r>
    <w:r w:rsidR="000C0CF6">
      <w:rPr>
        <w:rFonts w:ascii="Microsoft Tai Le" w:eastAsia="Times New Roman" w:hAnsi="Microsoft Tai Le" w:cs="Microsoft Tai Le"/>
        <w:i/>
        <w:color w:val="A6A6A6"/>
        <w:sz w:val="16"/>
        <w:szCs w:val="16"/>
      </w:rPr>
      <w:t xml:space="preserve"> S.r.l.</w:t>
    </w:r>
  </w:p>
  <w:p w14:paraId="40ED87B8" w14:textId="09FFC93D" w:rsidR="00E55F3B" w:rsidRPr="00B43285" w:rsidRDefault="002A765F" w:rsidP="00B43285">
    <w:pPr>
      <w:pStyle w:val="Intestazione"/>
      <w:jc w:val="right"/>
    </w:pPr>
    <w:r w:rsidRPr="00BC2A2C">
      <w:rPr>
        <w:noProof/>
        <w:sz w:val="20"/>
        <w:szCs w:val="20"/>
        <w:lang w:val="en-US"/>
      </w:rPr>
      <mc:AlternateContent>
        <mc:Choice Requires="wps">
          <w:drawing>
            <wp:anchor distT="0" distB="0" distL="114300" distR="114300" simplePos="0" relativeHeight="251664384" behindDoc="0" locked="0" layoutInCell="1" allowOverlap="1" wp14:anchorId="34D7DE49" wp14:editId="16C376BD">
              <wp:simplePos x="0" y="0"/>
              <wp:positionH relativeFrom="margin">
                <wp:posOffset>0</wp:posOffset>
              </wp:positionH>
              <wp:positionV relativeFrom="paragraph">
                <wp:posOffset>14936</wp:posOffset>
              </wp:positionV>
              <wp:extent cx="57569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350" algn="ctr">
                        <a:solidFill>
                          <a:schemeClr val="accent2">
                            <a:lumMod val="40000"/>
                            <a:lumOff val="6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B3D58A6"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pt" to="45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" strokecolor="#f7caac [1301]"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18F"/>
    <w:multiLevelType w:val="hybridMultilevel"/>
    <w:tmpl w:val="2E420ED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820A0"/>
    <w:multiLevelType w:val="hybridMultilevel"/>
    <w:tmpl w:val="1B8E898E"/>
    <w:lvl w:ilvl="0" w:tplc="5D54BC2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3440711"/>
    <w:multiLevelType w:val="hybridMultilevel"/>
    <w:tmpl w:val="80AE18AE"/>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D678F5"/>
    <w:multiLevelType w:val="hybridMultilevel"/>
    <w:tmpl w:val="3458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45AB7"/>
    <w:multiLevelType w:val="hybridMultilevel"/>
    <w:tmpl w:val="BD445106"/>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C2248"/>
    <w:multiLevelType w:val="hybridMultilevel"/>
    <w:tmpl w:val="E7D2FB92"/>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7B26CD"/>
    <w:multiLevelType w:val="hybridMultilevel"/>
    <w:tmpl w:val="8D42C46E"/>
    <w:lvl w:ilvl="0" w:tplc="36108282">
      <w:numFmt w:val="bullet"/>
      <w:lvlText w:val="-"/>
      <w:lvlJc w:val="left"/>
      <w:pPr>
        <w:ind w:left="1080" w:hanging="360"/>
      </w:pPr>
      <w:rPr>
        <w:rFonts w:ascii="Microsoft Tai Le" w:eastAsia="Times New Roman" w:hAnsi="Microsoft Tai Le" w:cs="Microsoft Tai L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C04EAE"/>
    <w:multiLevelType w:val="hybridMultilevel"/>
    <w:tmpl w:val="2B002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6F07F7"/>
    <w:multiLevelType w:val="hybridMultilevel"/>
    <w:tmpl w:val="86C0DF84"/>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4822D6"/>
    <w:multiLevelType w:val="hybridMultilevel"/>
    <w:tmpl w:val="66F083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6A6ECE"/>
    <w:multiLevelType w:val="hybridMultilevel"/>
    <w:tmpl w:val="2E88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C46EB"/>
    <w:multiLevelType w:val="hybridMultilevel"/>
    <w:tmpl w:val="CF548510"/>
    <w:lvl w:ilvl="0" w:tplc="36108282">
      <w:numFmt w:val="bullet"/>
      <w:lvlText w:val="-"/>
      <w:lvlJc w:val="left"/>
      <w:pPr>
        <w:ind w:left="1080" w:hanging="360"/>
      </w:pPr>
      <w:rPr>
        <w:rFonts w:ascii="Microsoft Tai Le" w:eastAsia="Times New Roman" w:hAnsi="Microsoft Tai Le" w:cs="Microsoft Tai L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DF119F"/>
    <w:multiLevelType w:val="hybridMultilevel"/>
    <w:tmpl w:val="124AE604"/>
    <w:lvl w:ilvl="0" w:tplc="04100001">
      <w:start w:val="1"/>
      <w:numFmt w:val="bullet"/>
      <w:lvlText w:val=""/>
      <w:lvlJc w:val="left"/>
      <w:pPr>
        <w:ind w:left="1080" w:hanging="360"/>
      </w:pPr>
      <w:rPr>
        <w:rFonts w:ascii="Symbol" w:hAnsi="Symbol" w:hint="default"/>
      </w:rPr>
    </w:lvl>
    <w:lvl w:ilvl="1" w:tplc="DD34ADD2">
      <w:numFmt w:val="bullet"/>
      <w:lvlText w:val="-"/>
      <w:lvlJc w:val="left"/>
      <w:pPr>
        <w:ind w:left="1800" w:hanging="360"/>
      </w:pPr>
      <w:rPr>
        <w:rFonts w:ascii="Microsoft Tai Le" w:eastAsia="Calibri" w:hAnsi="Microsoft Tai Le" w:cs="Microsoft Tai Le"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47B3790"/>
    <w:multiLevelType w:val="hybridMultilevel"/>
    <w:tmpl w:val="D7A69C9C"/>
    <w:lvl w:ilvl="0" w:tplc="04090005">
      <w:start w:val="1"/>
      <w:numFmt w:val="bullet"/>
      <w:lvlText w:val=""/>
      <w:lvlJc w:val="left"/>
      <w:pPr>
        <w:tabs>
          <w:tab w:val="num" w:pos="720"/>
        </w:tabs>
        <w:ind w:left="720" w:hanging="360"/>
      </w:pPr>
      <w:rPr>
        <w:rFonts w:ascii="Wingdings" w:hAnsi="Wingdings" w:hint="default"/>
      </w:rPr>
    </w:lvl>
    <w:lvl w:ilvl="1" w:tplc="84EAA5E8">
      <w:numFmt w:val="bullet"/>
      <w:lvlText w:val="-"/>
      <w:lvlJc w:val="left"/>
      <w:pPr>
        <w:tabs>
          <w:tab w:val="num" w:pos="1800"/>
        </w:tabs>
        <w:ind w:left="1800" w:hanging="720"/>
      </w:pPr>
      <w:rPr>
        <w:rFonts w:ascii="Arial" w:eastAsia="Times New Roman" w:hAnsi="Arial" w:cs="Arial" w:hint="default"/>
        <w:color w:val="000000" w:themeColor="text1"/>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72E38"/>
    <w:multiLevelType w:val="hybridMultilevel"/>
    <w:tmpl w:val="C810BF66"/>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8C0E49"/>
    <w:multiLevelType w:val="hybridMultilevel"/>
    <w:tmpl w:val="61F8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1053D"/>
    <w:multiLevelType w:val="hybridMultilevel"/>
    <w:tmpl w:val="3236B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5316F7"/>
    <w:multiLevelType w:val="hybridMultilevel"/>
    <w:tmpl w:val="56AC6DE8"/>
    <w:lvl w:ilvl="0" w:tplc="CCFC9450">
      <w:start w:val="1"/>
      <w:numFmt w:val="bullet"/>
      <w:lvlText w:val="•"/>
      <w:lvlJc w:val="left"/>
      <w:pPr>
        <w:ind w:left="720" w:hanging="360"/>
      </w:pPr>
      <w:rPr>
        <w:rFonts w:ascii="Arial" w:hAnsi="Arial" w:hint="default"/>
        <w:b/>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BD0E75"/>
    <w:multiLevelType w:val="hybridMultilevel"/>
    <w:tmpl w:val="82383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5D0B9E"/>
    <w:multiLevelType w:val="hybridMultilevel"/>
    <w:tmpl w:val="B906CEA4"/>
    <w:lvl w:ilvl="0" w:tplc="5D54BC2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50F159B"/>
    <w:multiLevelType w:val="hybridMultilevel"/>
    <w:tmpl w:val="337CA032"/>
    <w:lvl w:ilvl="0" w:tplc="1A9402F8">
      <w:start w:val="2"/>
      <w:numFmt w:val="decimal"/>
      <w:lvlText w:val="%1"/>
      <w:lvlJc w:val="left"/>
      <w:pPr>
        <w:ind w:left="656" w:hanging="396"/>
      </w:pPr>
      <w:rPr>
        <w:rFonts w:ascii="Verdana" w:eastAsia="Verdana" w:hAnsi="Verdana" w:hint="default"/>
        <w:b/>
        <w:bCs/>
        <w:w w:val="99"/>
        <w:sz w:val="20"/>
        <w:szCs w:val="20"/>
      </w:rPr>
    </w:lvl>
    <w:lvl w:ilvl="1" w:tplc="41BC29C6">
      <w:start w:val="1"/>
      <w:numFmt w:val="bullet"/>
      <w:lvlText w:val="•"/>
      <w:lvlJc w:val="left"/>
      <w:pPr>
        <w:ind w:left="1580" w:hanging="356"/>
      </w:pPr>
      <w:rPr>
        <w:rFonts w:ascii="Times New Roman" w:eastAsia="Times New Roman" w:hAnsi="Times New Roman" w:hint="default"/>
        <w:w w:val="126"/>
        <w:sz w:val="20"/>
        <w:szCs w:val="20"/>
      </w:rPr>
    </w:lvl>
    <w:lvl w:ilvl="2" w:tplc="15747A10">
      <w:start w:val="1"/>
      <w:numFmt w:val="bullet"/>
      <w:lvlText w:val="•"/>
      <w:lvlJc w:val="left"/>
      <w:pPr>
        <w:ind w:left="950" w:hanging="356"/>
      </w:pPr>
      <w:rPr>
        <w:rFonts w:hint="default"/>
      </w:rPr>
    </w:lvl>
    <w:lvl w:ilvl="3" w:tplc="51BCE9FC">
      <w:start w:val="1"/>
      <w:numFmt w:val="bullet"/>
      <w:lvlText w:val="•"/>
      <w:lvlJc w:val="left"/>
      <w:pPr>
        <w:ind w:left="1018" w:hanging="356"/>
      </w:pPr>
      <w:rPr>
        <w:rFonts w:hint="default"/>
      </w:rPr>
    </w:lvl>
    <w:lvl w:ilvl="4" w:tplc="312AA508">
      <w:start w:val="1"/>
      <w:numFmt w:val="bullet"/>
      <w:lvlText w:val="•"/>
      <w:lvlJc w:val="left"/>
      <w:pPr>
        <w:ind w:left="1580" w:hanging="356"/>
      </w:pPr>
      <w:rPr>
        <w:rFonts w:hint="default"/>
      </w:rPr>
    </w:lvl>
    <w:lvl w:ilvl="5" w:tplc="9B00CEA6">
      <w:start w:val="1"/>
      <w:numFmt w:val="bullet"/>
      <w:lvlText w:val="•"/>
      <w:lvlJc w:val="left"/>
      <w:pPr>
        <w:ind w:left="1596" w:hanging="356"/>
      </w:pPr>
      <w:rPr>
        <w:rFonts w:hint="default"/>
      </w:rPr>
    </w:lvl>
    <w:lvl w:ilvl="6" w:tplc="3B4A0DF2">
      <w:start w:val="1"/>
      <w:numFmt w:val="bullet"/>
      <w:lvlText w:val="•"/>
      <w:lvlJc w:val="left"/>
      <w:pPr>
        <w:ind w:left="1599" w:hanging="356"/>
      </w:pPr>
      <w:rPr>
        <w:rFonts w:hint="default"/>
      </w:rPr>
    </w:lvl>
    <w:lvl w:ilvl="7" w:tplc="6E08C7FA">
      <w:start w:val="1"/>
      <w:numFmt w:val="bullet"/>
      <w:lvlText w:val="•"/>
      <w:lvlJc w:val="left"/>
      <w:pPr>
        <w:ind w:left="1600" w:hanging="356"/>
      </w:pPr>
      <w:rPr>
        <w:rFonts w:hint="default"/>
      </w:rPr>
    </w:lvl>
    <w:lvl w:ilvl="8" w:tplc="54944C02">
      <w:start w:val="1"/>
      <w:numFmt w:val="bullet"/>
      <w:lvlText w:val="•"/>
      <w:lvlJc w:val="left"/>
      <w:pPr>
        <w:ind w:left="1600" w:hanging="356"/>
      </w:pPr>
      <w:rPr>
        <w:rFonts w:hint="default"/>
      </w:rPr>
    </w:lvl>
  </w:abstractNum>
  <w:abstractNum w:abstractNumId="21" w15:restartNumberingAfterBreak="0">
    <w:nsid w:val="485B1531"/>
    <w:multiLevelType w:val="hybridMultilevel"/>
    <w:tmpl w:val="3F7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65060"/>
    <w:multiLevelType w:val="hybridMultilevel"/>
    <w:tmpl w:val="860E5DCE"/>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2B03AE"/>
    <w:multiLevelType w:val="hybridMultilevel"/>
    <w:tmpl w:val="D63C3E8E"/>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BC3CB1"/>
    <w:multiLevelType w:val="hybridMultilevel"/>
    <w:tmpl w:val="0B8682FA"/>
    <w:lvl w:ilvl="0" w:tplc="36108282">
      <w:numFmt w:val="bullet"/>
      <w:lvlText w:val="-"/>
      <w:lvlJc w:val="left"/>
      <w:pPr>
        <w:ind w:left="1080" w:hanging="360"/>
      </w:pPr>
      <w:rPr>
        <w:rFonts w:ascii="Microsoft Tai Le" w:eastAsia="Times New Roman" w:hAnsi="Microsoft Tai Le" w:cs="Microsoft Tai L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AF2FB7"/>
    <w:multiLevelType w:val="hybridMultilevel"/>
    <w:tmpl w:val="56403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6B7A90"/>
    <w:multiLevelType w:val="hybridMultilevel"/>
    <w:tmpl w:val="CEC0264A"/>
    <w:lvl w:ilvl="0" w:tplc="04100001">
      <w:start w:val="1"/>
      <w:numFmt w:val="bullet"/>
      <w:lvlText w:val=""/>
      <w:lvlJc w:val="left"/>
      <w:pPr>
        <w:ind w:left="720" w:hanging="360"/>
      </w:pPr>
      <w:rPr>
        <w:rFonts w:ascii="Symbol" w:hAnsi="Symbol" w:hint="default"/>
      </w:rPr>
    </w:lvl>
    <w:lvl w:ilvl="1" w:tplc="36108282">
      <w:numFmt w:val="bullet"/>
      <w:lvlText w:val="-"/>
      <w:lvlJc w:val="left"/>
      <w:pPr>
        <w:ind w:left="1440" w:hanging="360"/>
      </w:pPr>
      <w:rPr>
        <w:rFonts w:ascii="Microsoft Tai Le" w:eastAsia="Times New Roman" w:hAnsi="Microsoft Tai Le" w:cs="Microsoft Tai 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31394C"/>
    <w:multiLevelType w:val="hybridMultilevel"/>
    <w:tmpl w:val="A75AAD96"/>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1A3641"/>
    <w:multiLevelType w:val="hybridMultilevel"/>
    <w:tmpl w:val="0F9E7F0C"/>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B42609"/>
    <w:multiLevelType w:val="hybridMultilevel"/>
    <w:tmpl w:val="E42AA1F0"/>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E4203F"/>
    <w:multiLevelType w:val="hybridMultilevel"/>
    <w:tmpl w:val="918C2B74"/>
    <w:lvl w:ilvl="0" w:tplc="5D54BC26">
      <w:start w:val="1"/>
      <w:numFmt w:val="bullet"/>
      <w:lvlText w:val=""/>
      <w:lvlJc w:val="left"/>
      <w:pPr>
        <w:tabs>
          <w:tab w:val="num" w:pos="958"/>
        </w:tabs>
        <w:ind w:left="958" w:hanging="360"/>
      </w:pPr>
      <w:rPr>
        <w:rFonts w:ascii="Symbol" w:hAnsi="Symbol" w:hint="default"/>
      </w:rPr>
    </w:lvl>
    <w:lvl w:ilvl="1" w:tplc="CCFC9450">
      <w:start w:val="1"/>
      <w:numFmt w:val="bullet"/>
      <w:lvlText w:val="•"/>
      <w:lvlJc w:val="left"/>
      <w:pPr>
        <w:tabs>
          <w:tab w:val="num" w:pos="1678"/>
        </w:tabs>
        <w:ind w:left="1678" w:hanging="360"/>
      </w:pPr>
      <w:rPr>
        <w:rFonts w:ascii="Arial" w:hAnsi="Arial" w:hint="default"/>
        <w:b/>
        <w:i w:val="0"/>
        <w:color w:val="auto"/>
        <w:sz w:val="24"/>
      </w:rPr>
    </w:lvl>
    <w:lvl w:ilvl="2" w:tplc="04100005" w:tentative="1">
      <w:start w:val="1"/>
      <w:numFmt w:val="bullet"/>
      <w:lvlText w:val=""/>
      <w:lvlJc w:val="left"/>
      <w:pPr>
        <w:tabs>
          <w:tab w:val="num" w:pos="2398"/>
        </w:tabs>
        <w:ind w:left="2398" w:hanging="360"/>
      </w:pPr>
      <w:rPr>
        <w:rFonts w:ascii="Wingdings" w:hAnsi="Wingdings" w:hint="default"/>
      </w:rPr>
    </w:lvl>
    <w:lvl w:ilvl="3" w:tplc="04100001" w:tentative="1">
      <w:start w:val="1"/>
      <w:numFmt w:val="bullet"/>
      <w:lvlText w:val=""/>
      <w:lvlJc w:val="left"/>
      <w:pPr>
        <w:tabs>
          <w:tab w:val="num" w:pos="3118"/>
        </w:tabs>
        <w:ind w:left="3118" w:hanging="360"/>
      </w:pPr>
      <w:rPr>
        <w:rFonts w:ascii="Symbol" w:hAnsi="Symbol" w:hint="default"/>
      </w:rPr>
    </w:lvl>
    <w:lvl w:ilvl="4" w:tplc="04100003" w:tentative="1">
      <w:start w:val="1"/>
      <w:numFmt w:val="bullet"/>
      <w:lvlText w:val="o"/>
      <w:lvlJc w:val="left"/>
      <w:pPr>
        <w:tabs>
          <w:tab w:val="num" w:pos="3838"/>
        </w:tabs>
        <w:ind w:left="3838" w:hanging="360"/>
      </w:pPr>
      <w:rPr>
        <w:rFonts w:ascii="Courier New" w:hAnsi="Courier New" w:cs="Courier New" w:hint="default"/>
      </w:rPr>
    </w:lvl>
    <w:lvl w:ilvl="5" w:tplc="04100005" w:tentative="1">
      <w:start w:val="1"/>
      <w:numFmt w:val="bullet"/>
      <w:lvlText w:val=""/>
      <w:lvlJc w:val="left"/>
      <w:pPr>
        <w:tabs>
          <w:tab w:val="num" w:pos="4558"/>
        </w:tabs>
        <w:ind w:left="4558" w:hanging="360"/>
      </w:pPr>
      <w:rPr>
        <w:rFonts w:ascii="Wingdings" w:hAnsi="Wingdings" w:hint="default"/>
      </w:rPr>
    </w:lvl>
    <w:lvl w:ilvl="6" w:tplc="04100001" w:tentative="1">
      <w:start w:val="1"/>
      <w:numFmt w:val="bullet"/>
      <w:lvlText w:val=""/>
      <w:lvlJc w:val="left"/>
      <w:pPr>
        <w:tabs>
          <w:tab w:val="num" w:pos="5278"/>
        </w:tabs>
        <w:ind w:left="5278" w:hanging="360"/>
      </w:pPr>
      <w:rPr>
        <w:rFonts w:ascii="Symbol" w:hAnsi="Symbol" w:hint="default"/>
      </w:rPr>
    </w:lvl>
    <w:lvl w:ilvl="7" w:tplc="04100003" w:tentative="1">
      <w:start w:val="1"/>
      <w:numFmt w:val="bullet"/>
      <w:lvlText w:val="o"/>
      <w:lvlJc w:val="left"/>
      <w:pPr>
        <w:tabs>
          <w:tab w:val="num" w:pos="5998"/>
        </w:tabs>
        <w:ind w:left="5998" w:hanging="360"/>
      </w:pPr>
      <w:rPr>
        <w:rFonts w:ascii="Courier New" w:hAnsi="Courier New" w:cs="Courier New" w:hint="default"/>
      </w:rPr>
    </w:lvl>
    <w:lvl w:ilvl="8" w:tplc="04100005" w:tentative="1">
      <w:start w:val="1"/>
      <w:numFmt w:val="bullet"/>
      <w:lvlText w:val=""/>
      <w:lvlJc w:val="left"/>
      <w:pPr>
        <w:tabs>
          <w:tab w:val="num" w:pos="6718"/>
        </w:tabs>
        <w:ind w:left="6718" w:hanging="360"/>
      </w:pPr>
      <w:rPr>
        <w:rFonts w:ascii="Wingdings" w:hAnsi="Wingdings" w:hint="default"/>
      </w:rPr>
    </w:lvl>
  </w:abstractNum>
  <w:abstractNum w:abstractNumId="31" w15:restartNumberingAfterBreak="0">
    <w:nsid w:val="6E381698"/>
    <w:multiLevelType w:val="hybridMultilevel"/>
    <w:tmpl w:val="F1C25D7E"/>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9C16DA"/>
    <w:multiLevelType w:val="hybridMultilevel"/>
    <w:tmpl w:val="1166B968"/>
    <w:lvl w:ilvl="0" w:tplc="A3BAC520">
      <w:start w:val="1"/>
      <w:numFmt w:val="bullet"/>
      <w:lvlText w:val="•"/>
      <w:lvlJc w:val="left"/>
      <w:pPr>
        <w:ind w:left="1541" w:hanging="358"/>
      </w:pPr>
      <w:rPr>
        <w:rFonts w:ascii="Times New Roman" w:eastAsia="Times New Roman" w:hAnsi="Times New Roman" w:hint="default"/>
        <w:w w:val="126"/>
        <w:sz w:val="20"/>
        <w:szCs w:val="20"/>
      </w:rPr>
    </w:lvl>
    <w:lvl w:ilvl="1" w:tplc="F9B68300">
      <w:start w:val="1"/>
      <w:numFmt w:val="bullet"/>
      <w:lvlText w:val="•"/>
      <w:lvlJc w:val="left"/>
      <w:pPr>
        <w:ind w:left="2339" w:hanging="358"/>
      </w:pPr>
      <w:rPr>
        <w:rFonts w:hint="default"/>
      </w:rPr>
    </w:lvl>
    <w:lvl w:ilvl="2" w:tplc="113C9B08">
      <w:start w:val="1"/>
      <w:numFmt w:val="bullet"/>
      <w:lvlText w:val="•"/>
      <w:lvlJc w:val="left"/>
      <w:pPr>
        <w:ind w:left="3137" w:hanging="358"/>
      </w:pPr>
      <w:rPr>
        <w:rFonts w:hint="default"/>
      </w:rPr>
    </w:lvl>
    <w:lvl w:ilvl="3" w:tplc="103AD3B8">
      <w:start w:val="1"/>
      <w:numFmt w:val="bullet"/>
      <w:lvlText w:val="•"/>
      <w:lvlJc w:val="left"/>
      <w:pPr>
        <w:ind w:left="3935" w:hanging="358"/>
      </w:pPr>
      <w:rPr>
        <w:rFonts w:hint="default"/>
      </w:rPr>
    </w:lvl>
    <w:lvl w:ilvl="4" w:tplc="BF12CBD2">
      <w:start w:val="1"/>
      <w:numFmt w:val="bullet"/>
      <w:lvlText w:val="•"/>
      <w:lvlJc w:val="left"/>
      <w:pPr>
        <w:ind w:left="4732" w:hanging="358"/>
      </w:pPr>
      <w:rPr>
        <w:rFonts w:hint="default"/>
      </w:rPr>
    </w:lvl>
    <w:lvl w:ilvl="5" w:tplc="E8083CEC">
      <w:start w:val="1"/>
      <w:numFmt w:val="bullet"/>
      <w:lvlText w:val="•"/>
      <w:lvlJc w:val="left"/>
      <w:pPr>
        <w:ind w:left="5530" w:hanging="358"/>
      </w:pPr>
      <w:rPr>
        <w:rFonts w:hint="default"/>
      </w:rPr>
    </w:lvl>
    <w:lvl w:ilvl="6" w:tplc="76263042">
      <w:start w:val="1"/>
      <w:numFmt w:val="bullet"/>
      <w:lvlText w:val="•"/>
      <w:lvlJc w:val="left"/>
      <w:pPr>
        <w:ind w:left="6328" w:hanging="358"/>
      </w:pPr>
      <w:rPr>
        <w:rFonts w:hint="default"/>
      </w:rPr>
    </w:lvl>
    <w:lvl w:ilvl="7" w:tplc="C5BE86CE">
      <w:start w:val="1"/>
      <w:numFmt w:val="bullet"/>
      <w:lvlText w:val="•"/>
      <w:lvlJc w:val="left"/>
      <w:pPr>
        <w:ind w:left="7126" w:hanging="358"/>
      </w:pPr>
      <w:rPr>
        <w:rFonts w:hint="default"/>
      </w:rPr>
    </w:lvl>
    <w:lvl w:ilvl="8" w:tplc="2A3EEF72">
      <w:start w:val="1"/>
      <w:numFmt w:val="bullet"/>
      <w:lvlText w:val="•"/>
      <w:lvlJc w:val="left"/>
      <w:pPr>
        <w:ind w:left="7924" w:hanging="358"/>
      </w:pPr>
      <w:rPr>
        <w:rFonts w:hint="default"/>
      </w:rPr>
    </w:lvl>
  </w:abstractNum>
  <w:num w:numId="1">
    <w:abstractNumId w:val="30"/>
  </w:num>
  <w:num w:numId="2">
    <w:abstractNumId w:val="9"/>
  </w:num>
  <w:num w:numId="3">
    <w:abstractNumId w:val="17"/>
  </w:num>
  <w:num w:numId="4">
    <w:abstractNumId w:val="31"/>
  </w:num>
  <w:num w:numId="5">
    <w:abstractNumId w:val="4"/>
  </w:num>
  <w:num w:numId="6">
    <w:abstractNumId w:val="23"/>
  </w:num>
  <w:num w:numId="7">
    <w:abstractNumId w:val="14"/>
  </w:num>
  <w:num w:numId="8">
    <w:abstractNumId w:val="25"/>
  </w:num>
  <w:num w:numId="9">
    <w:abstractNumId w:val="26"/>
  </w:num>
  <w:num w:numId="10">
    <w:abstractNumId w:val="19"/>
  </w:num>
  <w:num w:numId="11">
    <w:abstractNumId w:val="1"/>
  </w:num>
  <w:num w:numId="12">
    <w:abstractNumId w:val="32"/>
  </w:num>
  <w:num w:numId="13">
    <w:abstractNumId w:val="7"/>
  </w:num>
  <w:num w:numId="14">
    <w:abstractNumId w:val="20"/>
  </w:num>
  <w:num w:numId="15">
    <w:abstractNumId w:val="12"/>
  </w:num>
  <w:num w:numId="16">
    <w:abstractNumId w:val="22"/>
  </w:num>
  <w:num w:numId="17">
    <w:abstractNumId w:val="5"/>
  </w:num>
  <w:num w:numId="18">
    <w:abstractNumId w:val="18"/>
  </w:num>
  <w:num w:numId="19">
    <w:abstractNumId w:val="24"/>
  </w:num>
  <w:num w:numId="20">
    <w:abstractNumId w:val="2"/>
  </w:num>
  <w:num w:numId="21">
    <w:abstractNumId w:val="29"/>
  </w:num>
  <w:num w:numId="22">
    <w:abstractNumId w:val="27"/>
  </w:num>
  <w:num w:numId="23">
    <w:abstractNumId w:val="6"/>
  </w:num>
  <w:num w:numId="24">
    <w:abstractNumId w:val="11"/>
  </w:num>
  <w:num w:numId="25">
    <w:abstractNumId w:val="13"/>
  </w:num>
  <w:num w:numId="26">
    <w:abstractNumId w:val="16"/>
  </w:num>
  <w:num w:numId="27">
    <w:abstractNumId w:val="8"/>
  </w:num>
  <w:num w:numId="28">
    <w:abstractNumId w:val="21"/>
  </w:num>
  <w:num w:numId="29">
    <w:abstractNumId w:val="28"/>
  </w:num>
  <w:num w:numId="30">
    <w:abstractNumId w:val="15"/>
  </w:num>
  <w:num w:numId="31">
    <w:abstractNumId w:val="0"/>
  </w:num>
  <w:num w:numId="32">
    <w:abstractNumId w:val="1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efaultTabStop w:val="708"/>
  <w:hyphenationZone w:val="283"/>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0"/>
    <w:rsid w:val="00005BF1"/>
    <w:rsid w:val="00006358"/>
    <w:rsid w:val="00016C78"/>
    <w:rsid w:val="00017DDC"/>
    <w:rsid w:val="00023FE3"/>
    <w:rsid w:val="00067CF5"/>
    <w:rsid w:val="000778BF"/>
    <w:rsid w:val="0008227E"/>
    <w:rsid w:val="00094B6B"/>
    <w:rsid w:val="00095335"/>
    <w:rsid w:val="000A5962"/>
    <w:rsid w:val="000B3EFF"/>
    <w:rsid w:val="000C0CF6"/>
    <w:rsid w:val="000D2490"/>
    <w:rsid w:val="000D5B5A"/>
    <w:rsid w:val="000D78A4"/>
    <w:rsid w:val="000E0A5C"/>
    <w:rsid w:val="000E0D54"/>
    <w:rsid w:val="000E5BB6"/>
    <w:rsid w:val="000E681A"/>
    <w:rsid w:val="000F1717"/>
    <w:rsid w:val="000F291D"/>
    <w:rsid w:val="000F6583"/>
    <w:rsid w:val="0010074D"/>
    <w:rsid w:val="00113D40"/>
    <w:rsid w:val="00116BFF"/>
    <w:rsid w:val="00134A3A"/>
    <w:rsid w:val="00143DFC"/>
    <w:rsid w:val="00145E6E"/>
    <w:rsid w:val="00154153"/>
    <w:rsid w:val="00163F3A"/>
    <w:rsid w:val="001776AD"/>
    <w:rsid w:val="001A6A3F"/>
    <w:rsid w:val="001C7B56"/>
    <w:rsid w:val="001D0E49"/>
    <w:rsid w:val="001D3DAE"/>
    <w:rsid w:val="002043D6"/>
    <w:rsid w:val="002046C7"/>
    <w:rsid w:val="002165F7"/>
    <w:rsid w:val="0022280F"/>
    <w:rsid w:val="00232647"/>
    <w:rsid w:val="00274519"/>
    <w:rsid w:val="002841B3"/>
    <w:rsid w:val="00285ECE"/>
    <w:rsid w:val="002A21FF"/>
    <w:rsid w:val="002A765F"/>
    <w:rsid w:val="002C66DB"/>
    <w:rsid w:val="002D0E96"/>
    <w:rsid w:val="002D3C08"/>
    <w:rsid w:val="00303484"/>
    <w:rsid w:val="003042C1"/>
    <w:rsid w:val="00307F7A"/>
    <w:rsid w:val="00310032"/>
    <w:rsid w:val="003470C2"/>
    <w:rsid w:val="00352F8B"/>
    <w:rsid w:val="00362942"/>
    <w:rsid w:val="00377F5D"/>
    <w:rsid w:val="00387294"/>
    <w:rsid w:val="003A0146"/>
    <w:rsid w:val="003A5B3F"/>
    <w:rsid w:val="003B2170"/>
    <w:rsid w:val="003B3944"/>
    <w:rsid w:val="003C6ABF"/>
    <w:rsid w:val="003F123F"/>
    <w:rsid w:val="0040345D"/>
    <w:rsid w:val="00403C89"/>
    <w:rsid w:val="00403FC9"/>
    <w:rsid w:val="00404009"/>
    <w:rsid w:val="0042271D"/>
    <w:rsid w:val="0042353D"/>
    <w:rsid w:val="004338EA"/>
    <w:rsid w:val="00441F8F"/>
    <w:rsid w:val="00470DB2"/>
    <w:rsid w:val="00485F20"/>
    <w:rsid w:val="00495B4F"/>
    <w:rsid w:val="00496AD4"/>
    <w:rsid w:val="004B6179"/>
    <w:rsid w:val="004C56FA"/>
    <w:rsid w:val="004F0095"/>
    <w:rsid w:val="004F0DF2"/>
    <w:rsid w:val="00511A0B"/>
    <w:rsid w:val="005163DB"/>
    <w:rsid w:val="005167EC"/>
    <w:rsid w:val="00527827"/>
    <w:rsid w:val="005658FB"/>
    <w:rsid w:val="0057276C"/>
    <w:rsid w:val="00572F43"/>
    <w:rsid w:val="00576A6F"/>
    <w:rsid w:val="00582102"/>
    <w:rsid w:val="0059382B"/>
    <w:rsid w:val="005968C3"/>
    <w:rsid w:val="005B706B"/>
    <w:rsid w:val="005C220F"/>
    <w:rsid w:val="005C67C6"/>
    <w:rsid w:val="005D33D4"/>
    <w:rsid w:val="005F6C36"/>
    <w:rsid w:val="00600349"/>
    <w:rsid w:val="0060089A"/>
    <w:rsid w:val="00600C5C"/>
    <w:rsid w:val="006223F4"/>
    <w:rsid w:val="0064436C"/>
    <w:rsid w:val="006B71E3"/>
    <w:rsid w:val="006B7B82"/>
    <w:rsid w:val="006C32F5"/>
    <w:rsid w:val="006C6630"/>
    <w:rsid w:val="006D5748"/>
    <w:rsid w:val="006E4269"/>
    <w:rsid w:val="006E6706"/>
    <w:rsid w:val="006E6CA7"/>
    <w:rsid w:val="006F4BAB"/>
    <w:rsid w:val="006F71C3"/>
    <w:rsid w:val="00702083"/>
    <w:rsid w:val="00704A10"/>
    <w:rsid w:val="00715D4E"/>
    <w:rsid w:val="00716310"/>
    <w:rsid w:val="007221BE"/>
    <w:rsid w:val="00723306"/>
    <w:rsid w:val="007349D1"/>
    <w:rsid w:val="0074249A"/>
    <w:rsid w:val="0074297E"/>
    <w:rsid w:val="00743002"/>
    <w:rsid w:val="007552A1"/>
    <w:rsid w:val="007561D7"/>
    <w:rsid w:val="00770A14"/>
    <w:rsid w:val="00771679"/>
    <w:rsid w:val="007A28A3"/>
    <w:rsid w:val="007A29E1"/>
    <w:rsid w:val="007A4AB8"/>
    <w:rsid w:val="007B7CC3"/>
    <w:rsid w:val="007C0A87"/>
    <w:rsid w:val="007C3795"/>
    <w:rsid w:val="007C43FB"/>
    <w:rsid w:val="007C59D9"/>
    <w:rsid w:val="007D066F"/>
    <w:rsid w:val="007E0B11"/>
    <w:rsid w:val="007F399D"/>
    <w:rsid w:val="008001B4"/>
    <w:rsid w:val="00845B77"/>
    <w:rsid w:val="008A4F6B"/>
    <w:rsid w:val="008D283B"/>
    <w:rsid w:val="008F6830"/>
    <w:rsid w:val="008F7F7B"/>
    <w:rsid w:val="00907435"/>
    <w:rsid w:val="0092679C"/>
    <w:rsid w:val="009305D7"/>
    <w:rsid w:val="00933203"/>
    <w:rsid w:val="00937479"/>
    <w:rsid w:val="00943DA3"/>
    <w:rsid w:val="0095457C"/>
    <w:rsid w:val="00972889"/>
    <w:rsid w:val="00975991"/>
    <w:rsid w:val="00992DD6"/>
    <w:rsid w:val="00994466"/>
    <w:rsid w:val="009B2559"/>
    <w:rsid w:val="009B6C0C"/>
    <w:rsid w:val="009D1CAB"/>
    <w:rsid w:val="009D429D"/>
    <w:rsid w:val="009E7267"/>
    <w:rsid w:val="009F4E9B"/>
    <w:rsid w:val="009F6875"/>
    <w:rsid w:val="00A0582F"/>
    <w:rsid w:val="00A06E9E"/>
    <w:rsid w:val="00A13D27"/>
    <w:rsid w:val="00A24318"/>
    <w:rsid w:val="00A31CDE"/>
    <w:rsid w:val="00A322F3"/>
    <w:rsid w:val="00A35824"/>
    <w:rsid w:val="00A35AF6"/>
    <w:rsid w:val="00A44AAB"/>
    <w:rsid w:val="00A62EFA"/>
    <w:rsid w:val="00A71F0F"/>
    <w:rsid w:val="00A8216D"/>
    <w:rsid w:val="00A8423C"/>
    <w:rsid w:val="00A85B74"/>
    <w:rsid w:val="00A87AAC"/>
    <w:rsid w:val="00A912F9"/>
    <w:rsid w:val="00AA044E"/>
    <w:rsid w:val="00AB354C"/>
    <w:rsid w:val="00AB7FD7"/>
    <w:rsid w:val="00AC50EE"/>
    <w:rsid w:val="00AC7A12"/>
    <w:rsid w:val="00AD7D38"/>
    <w:rsid w:val="00AF19C6"/>
    <w:rsid w:val="00B108C1"/>
    <w:rsid w:val="00B1477B"/>
    <w:rsid w:val="00B27D3A"/>
    <w:rsid w:val="00B3413A"/>
    <w:rsid w:val="00B37B98"/>
    <w:rsid w:val="00B43285"/>
    <w:rsid w:val="00B50E19"/>
    <w:rsid w:val="00B52BDB"/>
    <w:rsid w:val="00B96047"/>
    <w:rsid w:val="00B9740F"/>
    <w:rsid w:val="00BC07CB"/>
    <w:rsid w:val="00BC269E"/>
    <w:rsid w:val="00BC2A2C"/>
    <w:rsid w:val="00BC5ED9"/>
    <w:rsid w:val="00BC676E"/>
    <w:rsid w:val="00BD52A0"/>
    <w:rsid w:val="00BE1AE2"/>
    <w:rsid w:val="00BE2AAF"/>
    <w:rsid w:val="00BF0682"/>
    <w:rsid w:val="00BF5372"/>
    <w:rsid w:val="00C0597C"/>
    <w:rsid w:val="00C106DD"/>
    <w:rsid w:val="00C10887"/>
    <w:rsid w:val="00C16268"/>
    <w:rsid w:val="00C16787"/>
    <w:rsid w:val="00C17AE7"/>
    <w:rsid w:val="00C20AC1"/>
    <w:rsid w:val="00C244F3"/>
    <w:rsid w:val="00C24EBA"/>
    <w:rsid w:val="00C51F6B"/>
    <w:rsid w:val="00C71A16"/>
    <w:rsid w:val="00C811B0"/>
    <w:rsid w:val="00C842F1"/>
    <w:rsid w:val="00CA422A"/>
    <w:rsid w:val="00CA432B"/>
    <w:rsid w:val="00CB6E3A"/>
    <w:rsid w:val="00CC203A"/>
    <w:rsid w:val="00CC5D00"/>
    <w:rsid w:val="00CD1D3A"/>
    <w:rsid w:val="00CF031F"/>
    <w:rsid w:val="00CF14E0"/>
    <w:rsid w:val="00D03CC4"/>
    <w:rsid w:val="00D11D4A"/>
    <w:rsid w:val="00D1358C"/>
    <w:rsid w:val="00D156CE"/>
    <w:rsid w:val="00D20A6F"/>
    <w:rsid w:val="00D27BE0"/>
    <w:rsid w:val="00D373E3"/>
    <w:rsid w:val="00D44C53"/>
    <w:rsid w:val="00D5022E"/>
    <w:rsid w:val="00D50C4D"/>
    <w:rsid w:val="00D56180"/>
    <w:rsid w:val="00D57F4B"/>
    <w:rsid w:val="00D61B68"/>
    <w:rsid w:val="00D64DD8"/>
    <w:rsid w:val="00D736D0"/>
    <w:rsid w:val="00D825F8"/>
    <w:rsid w:val="00D846CF"/>
    <w:rsid w:val="00D8660B"/>
    <w:rsid w:val="00D86C1F"/>
    <w:rsid w:val="00D9683A"/>
    <w:rsid w:val="00DA7F92"/>
    <w:rsid w:val="00DC4F5E"/>
    <w:rsid w:val="00DD3BD0"/>
    <w:rsid w:val="00E019D0"/>
    <w:rsid w:val="00E05A91"/>
    <w:rsid w:val="00E10E4E"/>
    <w:rsid w:val="00E23ED4"/>
    <w:rsid w:val="00E24558"/>
    <w:rsid w:val="00E31B27"/>
    <w:rsid w:val="00E3478B"/>
    <w:rsid w:val="00E508C7"/>
    <w:rsid w:val="00E55F3B"/>
    <w:rsid w:val="00E55F8F"/>
    <w:rsid w:val="00E701DB"/>
    <w:rsid w:val="00E906F8"/>
    <w:rsid w:val="00E93FDB"/>
    <w:rsid w:val="00EA5F7E"/>
    <w:rsid w:val="00EC244B"/>
    <w:rsid w:val="00ED276B"/>
    <w:rsid w:val="00ED4611"/>
    <w:rsid w:val="00EE0112"/>
    <w:rsid w:val="00EE5D0E"/>
    <w:rsid w:val="00EF413E"/>
    <w:rsid w:val="00EF723D"/>
    <w:rsid w:val="00EF7CC2"/>
    <w:rsid w:val="00F05C31"/>
    <w:rsid w:val="00F146CD"/>
    <w:rsid w:val="00F16DE7"/>
    <w:rsid w:val="00F20BB3"/>
    <w:rsid w:val="00F23224"/>
    <w:rsid w:val="00F50D3D"/>
    <w:rsid w:val="00F55662"/>
    <w:rsid w:val="00F76A5A"/>
    <w:rsid w:val="00F84AEA"/>
    <w:rsid w:val="00F93CEE"/>
    <w:rsid w:val="00FD3185"/>
    <w:rsid w:val="00FD31C0"/>
    <w:rsid w:val="00FE1D7A"/>
    <w:rsid w:val="00FE2C24"/>
    <w:rsid w:val="00FF2C65"/>
    <w:rsid w:val="00FF44E7"/>
    <w:rsid w:val="00FF4F56"/>
    <w:rsid w:val="00FF5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5EFCB"/>
  <w15:chartTrackingRefBased/>
  <w15:docId w15:val="{0464DFF8-68E2-41EA-9747-4FEB2764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2A2C"/>
    <w:rPr>
      <w:rFonts w:ascii="Calibri" w:eastAsia="Calibri" w:hAnsi="Calibri" w:cs="Times New Roman"/>
    </w:rPr>
  </w:style>
  <w:style w:type="paragraph" w:styleId="Titolo1">
    <w:name w:val="heading 1"/>
    <w:basedOn w:val="Normale"/>
    <w:next w:val="Normale"/>
    <w:link w:val="Titolo1Carattere"/>
    <w:qFormat/>
    <w:rsid w:val="00BC2A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BC2A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15D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C2A2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CorpotestoCarattere">
    <w:name w:val="Corpo testo Carattere"/>
    <w:basedOn w:val="Carpredefinitoparagrafo"/>
    <w:link w:val="Corpotesto"/>
    <w:rsid w:val="00BC2A2C"/>
    <w:rPr>
      <w:rFonts w:ascii="Times New Roman" w:eastAsia="Times New Roman" w:hAnsi="Times New Roman" w:cs="Times New Roman"/>
      <w:sz w:val="24"/>
      <w:szCs w:val="20"/>
    </w:rPr>
  </w:style>
  <w:style w:type="paragraph" w:customStyle="1" w:styleId="2tit">
    <w:name w:val="2_tit"/>
    <w:basedOn w:val="Titolo2"/>
    <w:rsid w:val="00BC2A2C"/>
    <w:pPr>
      <w:keepLines w:val="0"/>
      <w:tabs>
        <w:tab w:val="num" w:pos="1116"/>
      </w:tabs>
      <w:spacing w:before="60" w:after="120" w:line="240" w:lineRule="atLeast"/>
      <w:ind w:left="1116" w:hanging="576"/>
      <w:jc w:val="both"/>
    </w:pPr>
    <w:rPr>
      <w:rFonts w:ascii="Arial" w:eastAsia="Times New Roman" w:hAnsi="Arial" w:cs="Arial"/>
      <w:b/>
      <w:bCs/>
      <w:smallCaps/>
      <w:color w:val="auto"/>
      <w:sz w:val="20"/>
      <w:szCs w:val="20"/>
    </w:rPr>
  </w:style>
  <w:style w:type="paragraph" w:customStyle="1" w:styleId="mod1">
    <w:name w:val="mod_1"/>
    <w:basedOn w:val="Normale"/>
    <w:rsid w:val="00BC2A2C"/>
    <w:pPr>
      <w:keepNext/>
      <w:spacing w:before="60" w:after="120" w:line="240" w:lineRule="auto"/>
      <w:outlineLvl w:val="0"/>
    </w:pPr>
    <w:rPr>
      <w:rFonts w:ascii="Arial" w:eastAsia="Times New Roman" w:hAnsi="Arial" w:cs="Arial"/>
      <w:b/>
      <w:bCs/>
      <w:smallCaps/>
      <w:kern w:val="32"/>
      <w:sz w:val="28"/>
      <w:szCs w:val="28"/>
    </w:rPr>
  </w:style>
  <w:style w:type="paragraph" w:customStyle="1" w:styleId="Default">
    <w:name w:val="Default"/>
    <w:rsid w:val="00BC2A2C"/>
    <w:pPr>
      <w:autoSpaceDE w:val="0"/>
      <w:autoSpaceDN w:val="0"/>
      <w:adjustRightInd w:val="0"/>
      <w:spacing w:after="0" w:line="240" w:lineRule="auto"/>
    </w:pPr>
    <w:rPr>
      <w:rFonts w:ascii="Arial" w:eastAsia="Calibri" w:hAnsi="Arial" w:cs="Arial"/>
      <w:color w:val="000000"/>
      <w:sz w:val="24"/>
      <w:szCs w:val="24"/>
      <w:lang w:eastAsia="it-IT"/>
    </w:rPr>
  </w:style>
  <w:style w:type="character" w:customStyle="1" w:styleId="Titolo2Carattere">
    <w:name w:val="Titolo 2 Carattere"/>
    <w:basedOn w:val="Carpredefinitoparagrafo"/>
    <w:link w:val="Titolo2"/>
    <w:uiPriority w:val="9"/>
    <w:rsid w:val="00BC2A2C"/>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BC2A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2A2C"/>
    <w:rPr>
      <w:rFonts w:ascii="Calibri" w:eastAsia="Calibri" w:hAnsi="Calibri" w:cs="Times New Roman"/>
    </w:rPr>
  </w:style>
  <w:style w:type="paragraph" w:styleId="Pidipagina">
    <w:name w:val="footer"/>
    <w:basedOn w:val="Normale"/>
    <w:link w:val="PidipaginaCarattere"/>
    <w:uiPriority w:val="99"/>
    <w:unhideWhenUsed/>
    <w:rsid w:val="00BC2A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2A2C"/>
    <w:rPr>
      <w:rFonts w:ascii="Calibri" w:eastAsia="Calibri" w:hAnsi="Calibri" w:cs="Times New Roman"/>
    </w:rPr>
  </w:style>
  <w:style w:type="character" w:customStyle="1" w:styleId="Titolo1Carattere">
    <w:name w:val="Titolo 1 Carattere"/>
    <w:basedOn w:val="Carpredefinitoparagrafo"/>
    <w:link w:val="Titolo1"/>
    <w:rsid w:val="00BC2A2C"/>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BC2A2C"/>
    <w:pPr>
      <w:outlineLvl w:val="9"/>
    </w:pPr>
    <w:rPr>
      <w:lang w:val="en-US"/>
    </w:rPr>
  </w:style>
  <w:style w:type="paragraph" w:styleId="Sommario1">
    <w:name w:val="toc 1"/>
    <w:basedOn w:val="Normale"/>
    <w:next w:val="Normale"/>
    <w:autoRedefine/>
    <w:uiPriority w:val="39"/>
    <w:unhideWhenUsed/>
    <w:rsid w:val="00ED276B"/>
    <w:pPr>
      <w:tabs>
        <w:tab w:val="right" w:leader="dot" w:pos="9060"/>
      </w:tabs>
      <w:spacing w:before="120" w:after="120" w:line="360" w:lineRule="auto"/>
      <w:jc w:val="both"/>
    </w:pPr>
    <w:rPr>
      <w:rFonts w:ascii="Tahoma" w:hAnsi="Tahoma" w:cs="Microsoft Tai Le"/>
      <w:b/>
      <w:noProof/>
      <w:color w:val="000000" w:themeColor="text1"/>
      <w:sz w:val="20"/>
      <w:szCs w:val="24"/>
    </w:rPr>
  </w:style>
  <w:style w:type="paragraph" w:styleId="Sommario2">
    <w:name w:val="toc 2"/>
    <w:basedOn w:val="Normale"/>
    <w:next w:val="Normale"/>
    <w:autoRedefine/>
    <w:uiPriority w:val="39"/>
    <w:unhideWhenUsed/>
    <w:rsid w:val="00ED276B"/>
    <w:pPr>
      <w:tabs>
        <w:tab w:val="left" w:pos="660"/>
        <w:tab w:val="right" w:leader="dot" w:pos="9060"/>
      </w:tabs>
      <w:spacing w:after="120" w:line="360" w:lineRule="auto"/>
      <w:ind w:left="221"/>
    </w:pPr>
    <w:rPr>
      <w:rFonts w:ascii="Tahoma" w:hAnsi="Tahoma" w:cs="Microsoft Tai Le"/>
      <w:noProof/>
      <w:color w:val="000000" w:themeColor="text1"/>
      <w:sz w:val="20"/>
    </w:rPr>
  </w:style>
  <w:style w:type="character" w:styleId="Collegamentoipertestuale">
    <w:name w:val="Hyperlink"/>
    <w:basedOn w:val="Carpredefinitoparagrafo"/>
    <w:uiPriority w:val="99"/>
    <w:unhideWhenUsed/>
    <w:rsid w:val="00BC2A2C"/>
    <w:rPr>
      <w:color w:val="0563C1" w:themeColor="hyperlink"/>
      <w:u w:val="single"/>
    </w:rPr>
  </w:style>
  <w:style w:type="character" w:styleId="Rimandocommento">
    <w:name w:val="annotation reference"/>
    <w:basedOn w:val="Carpredefinitoparagrafo"/>
    <w:uiPriority w:val="99"/>
    <w:semiHidden/>
    <w:unhideWhenUsed/>
    <w:rsid w:val="002046C7"/>
    <w:rPr>
      <w:sz w:val="16"/>
      <w:szCs w:val="16"/>
    </w:rPr>
  </w:style>
  <w:style w:type="paragraph" w:styleId="Testocommento">
    <w:name w:val="annotation text"/>
    <w:basedOn w:val="Normale"/>
    <w:link w:val="TestocommentoCarattere"/>
    <w:uiPriority w:val="99"/>
    <w:semiHidden/>
    <w:unhideWhenUsed/>
    <w:rsid w:val="002046C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46C7"/>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2046C7"/>
    <w:rPr>
      <w:b/>
      <w:bCs/>
    </w:rPr>
  </w:style>
  <w:style w:type="character" w:customStyle="1" w:styleId="SoggettocommentoCarattere">
    <w:name w:val="Soggetto commento Carattere"/>
    <w:basedOn w:val="TestocommentoCarattere"/>
    <w:link w:val="Soggettocommento"/>
    <w:uiPriority w:val="99"/>
    <w:semiHidden/>
    <w:rsid w:val="002046C7"/>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204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46C7"/>
    <w:rPr>
      <w:rFonts w:ascii="Segoe UI" w:eastAsia="Calibri" w:hAnsi="Segoe UI" w:cs="Segoe UI"/>
      <w:sz w:val="18"/>
      <w:szCs w:val="18"/>
    </w:rPr>
  </w:style>
  <w:style w:type="character" w:styleId="Titolodellibro">
    <w:name w:val="Book Title"/>
    <w:uiPriority w:val="33"/>
    <w:qFormat/>
    <w:rsid w:val="00B43285"/>
    <w:rPr>
      <w:b/>
      <w:bCs/>
      <w:smallCaps/>
      <w:spacing w:val="5"/>
    </w:rPr>
  </w:style>
  <w:style w:type="paragraph" w:styleId="Sommario3">
    <w:name w:val="toc 3"/>
    <w:basedOn w:val="Normale"/>
    <w:next w:val="Normale"/>
    <w:autoRedefine/>
    <w:uiPriority w:val="39"/>
    <w:unhideWhenUsed/>
    <w:rsid w:val="00ED276B"/>
    <w:pPr>
      <w:spacing w:after="100"/>
      <w:ind w:left="440"/>
    </w:pPr>
    <w:rPr>
      <w:rFonts w:ascii="Tahoma" w:hAnsi="Tahoma"/>
      <w:color w:val="000000" w:themeColor="text1"/>
      <w:sz w:val="20"/>
    </w:rPr>
  </w:style>
  <w:style w:type="paragraph" w:styleId="Sommario4">
    <w:name w:val="toc 4"/>
    <w:basedOn w:val="Normale"/>
    <w:next w:val="Normale"/>
    <w:autoRedefine/>
    <w:uiPriority w:val="39"/>
    <w:semiHidden/>
    <w:unhideWhenUsed/>
    <w:rsid w:val="00715D4E"/>
    <w:pPr>
      <w:spacing w:after="100"/>
      <w:ind w:left="660"/>
    </w:pPr>
    <w:rPr>
      <w:rFonts w:ascii="Tahoma" w:hAnsi="Tahoma"/>
      <w:color w:val="000000" w:themeColor="text1"/>
      <w:sz w:val="18"/>
    </w:rPr>
  </w:style>
  <w:style w:type="paragraph" w:styleId="Revisione">
    <w:name w:val="Revision"/>
    <w:hidden/>
    <w:uiPriority w:val="99"/>
    <w:semiHidden/>
    <w:rsid w:val="00743002"/>
    <w:pPr>
      <w:spacing w:after="0" w:line="240" w:lineRule="auto"/>
    </w:pPr>
    <w:rPr>
      <w:rFonts w:ascii="Calibri" w:eastAsia="Calibri" w:hAnsi="Calibri" w:cs="Times New Roman"/>
    </w:rPr>
  </w:style>
  <w:style w:type="character" w:styleId="Collegamentovisitato">
    <w:name w:val="FollowedHyperlink"/>
    <w:basedOn w:val="Carpredefinitoparagrafo"/>
    <w:uiPriority w:val="99"/>
    <w:semiHidden/>
    <w:unhideWhenUsed/>
    <w:rsid w:val="00F05C31"/>
    <w:rPr>
      <w:color w:val="954F72" w:themeColor="followedHyperlink"/>
      <w:u w:val="single"/>
    </w:rPr>
  </w:style>
  <w:style w:type="paragraph" w:styleId="Rientrocorpodeltesto">
    <w:name w:val="Body Text Indent"/>
    <w:basedOn w:val="Normale"/>
    <w:link w:val="RientrocorpodeltestoCarattere"/>
    <w:uiPriority w:val="99"/>
    <w:semiHidden/>
    <w:unhideWhenUsed/>
    <w:rsid w:val="0070208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02083"/>
    <w:rPr>
      <w:rFonts w:ascii="Calibri" w:eastAsia="Calibri" w:hAnsi="Calibri" w:cs="Times New Roman"/>
    </w:rPr>
  </w:style>
  <w:style w:type="paragraph" w:styleId="Paragrafoelenco">
    <w:name w:val="List Paragraph"/>
    <w:basedOn w:val="Normale"/>
    <w:uiPriority w:val="34"/>
    <w:qFormat/>
    <w:rsid w:val="009D1CAB"/>
    <w:pPr>
      <w:ind w:left="720"/>
      <w:contextualSpacing/>
    </w:pPr>
  </w:style>
  <w:style w:type="character" w:styleId="Enfasicorsivo">
    <w:name w:val="Emphasis"/>
    <w:basedOn w:val="Carpredefinitoparagrafo"/>
    <w:uiPriority w:val="20"/>
    <w:qFormat/>
    <w:rsid w:val="00715D4E"/>
    <w:rPr>
      <w:i/>
      <w:iCs/>
    </w:rPr>
  </w:style>
  <w:style w:type="paragraph" w:styleId="Sommario5">
    <w:name w:val="toc 5"/>
    <w:basedOn w:val="Normale"/>
    <w:next w:val="Normale"/>
    <w:autoRedefine/>
    <w:uiPriority w:val="39"/>
    <w:semiHidden/>
    <w:unhideWhenUsed/>
    <w:rsid w:val="00715D4E"/>
    <w:pPr>
      <w:spacing w:after="100"/>
      <w:ind w:left="880"/>
    </w:pPr>
    <w:rPr>
      <w:rFonts w:ascii="Tahoma" w:hAnsi="Tahoma"/>
      <w:color w:val="000000" w:themeColor="text1"/>
      <w:sz w:val="18"/>
    </w:rPr>
  </w:style>
  <w:style w:type="paragraph" w:styleId="Sommario6">
    <w:name w:val="toc 6"/>
    <w:basedOn w:val="Normale"/>
    <w:next w:val="Normale"/>
    <w:autoRedefine/>
    <w:uiPriority w:val="39"/>
    <w:semiHidden/>
    <w:unhideWhenUsed/>
    <w:rsid w:val="00715D4E"/>
    <w:pPr>
      <w:spacing w:after="100"/>
      <w:ind w:left="1100"/>
    </w:pPr>
    <w:rPr>
      <w:rFonts w:ascii="Tahoma" w:hAnsi="Tahoma"/>
      <w:color w:val="000000" w:themeColor="text1"/>
      <w:sz w:val="18"/>
    </w:rPr>
  </w:style>
  <w:style w:type="paragraph" w:styleId="Sommario7">
    <w:name w:val="toc 7"/>
    <w:basedOn w:val="Normale"/>
    <w:next w:val="Normale"/>
    <w:autoRedefine/>
    <w:uiPriority w:val="39"/>
    <w:semiHidden/>
    <w:unhideWhenUsed/>
    <w:rsid w:val="00715D4E"/>
    <w:pPr>
      <w:spacing w:after="100"/>
      <w:ind w:left="1320"/>
    </w:pPr>
    <w:rPr>
      <w:rFonts w:ascii="Tahoma" w:hAnsi="Tahoma"/>
      <w:color w:val="000000" w:themeColor="text1"/>
      <w:sz w:val="18"/>
    </w:rPr>
  </w:style>
  <w:style w:type="character" w:customStyle="1" w:styleId="Titolo3Carattere">
    <w:name w:val="Titolo 3 Carattere"/>
    <w:basedOn w:val="Carpredefinitoparagrafo"/>
    <w:link w:val="Titolo3"/>
    <w:uiPriority w:val="9"/>
    <w:rsid w:val="00715D4E"/>
    <w:rPr>
      <w:rFonts w:asciiTheme="majorHAnsi" w:eastAsiaTheme="majorEastAsia" w:hAnsiTheme="majorHAnsi" w:cstheme="majorBidi"/>
      <w:color w:val="1F4D78" w:themeColor="accent1" w:themeShade="7F"/>
      <w:sz w:val="24"/>
      <w:szCs w:val="24"/>
    </w:rPr>
  </w:style>
  <w:style w:type="paragraph" w:styleId="Sommario8">
    <w:name w:val="toc 8"/>
    <w:basedOn w:val="Normale"/>
    <w:next w:val="Normale"/>
    <w:autoRedefine/>
    <w:uiPriority w:val="39"/>
    <w:semiHidden/>
    <w:unhideWhenUsed/>
    <w:rsid w:val="00715D4E"/>
    <w:pPr>
      <w:spacing w:after="100"/>
      <w:ind w:left="1540"/>
    </w:pPr>
    <w:rPr>
      <w:rFonts w:ascii="Tahoma" w:hAnsi="Tahoma"/>
      <w:color w:val="000000" w:themeColor="text1"/>
      <w:sz w:val="18"/>
    </w:rPr>
  </w:style>
  <w:style w:type="paragraph" w:styleId="Sommario9">
    <w:name w:val="toc 9"/>
    <w:basedOn w:val="Normale"/>
    <w:next w:val="Normale"/>
    <w:autoRedefine/>
    <w:uiPriority w:val="39"/>
    <w:semiHidden/>
    <w:unhideWhenUsed/>
    <w:rsid w:val="00715D4E"/>
    <w:pPr>
      <w:spacing w:after="100"/>
      <w:ind w:left="1760"/>
    </w:pPr>
    <w:rPr>
      <w:rFonts w:ascii="Tahoma" w:hAnsi="Tahoma"/>
      <w:color w:val="000000" w:themeColor="text1"/>
      <w:sz w:val="18"/>
    </w:rPr>
  </w:style>
  <w:style w:type="paragraph" w:styleId="Titolo">
    <w:name w:val="Title"/>
    <w:basedOn w:val="Normale"/>
    <w:next w:val="Normale"/>
    <w:link w:val="TitoloCarattere"/>
    <w:uiPriority w:val="10"/>
    <w:qFormat/>
    <w:rsid w:val="00715D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5D4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5D4E"/>
    <w:pPr>
      <w:numPr>
        <w:ilvl w:val="1"/>
      </w:numPr>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715D4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824">
      <w:bodyDiv w:val="1"/>
      <w:marLeft w:val="0"/>
      <w:marRight w:val="0"/>
      <w:marTop w:val="0"/>
      <w:marBottom w:val="0"/>
      <w:divBdr>
        <w:top w:val="none" w:sz="0" w:space="0" w:color="auto"/>
        <w:left w:val="none" w:sz="0" w:space="0" w:color="auto"/>
        <w:bottom w:val="none" w:sz="0" w:space="0" w:color="auto"/>
        <w:right w:val="none" w:sz="0" w:space="0" w:color="auto"/>
      </w:divBdr>
    </w:div>
    <w:div w:id="514812184">
      <w:bodyDiv w:val="1"/>
      <w:marLeft w:val="0"/>
      <w:marRight w:val="0"/>
      <w:marTop w:val="0"/>
      <w:marBottom w:val="0"/>
      <w:divBdr>
        <w:top w:val="none" w:sz="0" w:space="0" w:color="auto"/>
        <w:left w:val="none" w:sz="0" w:space="0" w:color="auto"/>
        <w:bottom w:val="none" w:sz="0" w:space="0" w:color="auto"/>
        <w:right w:val="none" w:sz="0" w:space="0" w:color="auto"/>
      </w:divBdr>
    </w:div>
    <w:div w:id="648367872">
      <w:bodyDiv w:val="1"/>
      <w:marLeft w:val="0"/>
      <w:marRight w:val="0"/>
      <w:marTop w:val="0"/>
      <w:marBottom w:val="0"/>
      <w:divBdr>
        <w:top w:val="none" w:sz="0" w:space="0" w:color="auto"/>
        <w:left w:val="none" w:sz="0" w:space="0" w:color="auto"/>
        <w:bottom w:val="none" w:sz="0" w:space="0" w:color="auto"/>
        <w:right w:val="none" w:sz="0" w:space="0" w:color="auto"/>
      </w:divBdr>
    </w:div>
    <w:div w:id="1351376938">
      <w:bodyDiv w:val="1"/>
      <w:marLeft w:val="0"/>
      <w:marRight w:val="0"/>
      <w:marTop w:val="0"/>
      <w:marBottom w:val="0"/>
      <w:divBdr>
        <w:top w:val="none" w:sz="0" w:space="0" w:color="auto"/>
        <w:left w:val="none" w:sz="0" w:space="0" w:color="auto"/>
        <w:bottom w:val="none" w:sz="0" w:space="0" w:color="auto"/>
        <w:right w:val="none" w:sz="0" w:space="0" w:color="auto"/>
      </w:divBdr>
    </w:div>
    <w:div w:id="20931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A0DC-5EEC-4247-88C8-54335EBF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709</Words>
  <Characters>4045</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Ferraloro, Francesca Simona (IT - Milano)</dc:creator>
  <cp:keywords/>
  <dc:description/>
  <cp:lastModifiedBy>Barbara Gambella</cp:lastModifiedBy>
  <cp:revision>4</cp:revision>
  <dcterms:created xsi:type="dcterms:W3CDTF">2019-10-18T17:13:00Z</dcterms:created>
  <dcterms:modified xsi:type="dcterms:W3CDTF">2019-12-04T08:31:00Z</dcterms:modified>
</cp:coreProperties>
</file>