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9E2E1" w14:textId="77777777" w:rsidR="0064436C" w:rsidRPr="0045581E" w:rsidRDefault="0064436C" w:rsidP="0064436C">
      <w:pPr>
        <w:tabs>
          <w:tab w:val="left" w:pos="2478"/>
          <w:tab w:val="center" w:pos="4535"/>
        </w:tabs>
        <w:spacing w:after="0" w:line="276" w:lineRule="auto"/>
        <w:jc w:val="center"/>
        <w:rPr>
          <w:rFonts w:ascii="Tahoma" w:eastAsia="Times New Roman" w:hAnsi="Tahoma" w:cs="Tahoma"/>
          <w:bCs/>
          <w:noProof/>
          <w:spacing w:val="5"/>
          <w:sz w:val="20"/>
          <w:szCs w:val="20"/>
          <w:lang w:val="en-US"/>
        </w:rPr>
      </w:pPr>
    </w:p>
    <w:p w14:paraId="7AF1B205" w14:textId="77777777" w:rsidR="0064436C" w:rsidRPr="0045581E" w:rsidRDefault="0064436C" w:rsidP="0064436C">
      <w:pPr>
        <w:tabs>
          <w:tab w:val="left" w:pos="2478"/>
          <w:tab w:val="center" w:pos="4535"/>
        </w:tabs>
        <w:spacing w:after="0" w:line="276" w:lineRule="auto"/>
        <w:jc w:val="center"/>
        <w:rPr>
          <w:rFonts w:ascii="Tahoma" w:eastAsia="Times New Roman" w:hAnsi="Tahoma" w:cs="Tahoma"/>
          <w:bCs/>
          <w:noProof/>
          <w:spacing w:val="5"/>
          <w:sz w:val="20"/>
          <w:szCs w:val="20"/>
          <w:lang w:val="en-US"/>
        </w:rPr>
      </w:pPr>
    </w:p>
    <w:p w14:paraId="25475364" w14:textId="77777777" w:rsidR="0064436C" w:rsidRPr="0045581E" w:rsidRDefault="0064436C" w:rsidP="0064436C">
      <w:pPr>
        <w:tabs>
          <w:tab w:val="left" w:pos="2478"/>
          <w:tab w:val="center" w:pos="4535"/>
        </w:tabs>
        <w:spacing w:after="0" w:line="276" w:lineRule="auto"/>
        <w:jc w:val="center"/>
        <w:rPr>
          <w:rFonts w:ascii="Tahoma" w:eastAsia="Times New Roman" w:hAnsi="Tahoma" w:cs="Tahoma"/>
          <w:bCs/>
          <w:noProof/>
          <w:spacing w:val="5"/>
          <w:sz w:val="20"/>
          <w:szCs w:val="20"/>
          <w:lang w:val="en-US"/>
        </w:rPr>
      </w:pPr>
    </w:p>
    <w:p w14:paraId="3C56FA9F" w14:textId="77777777" w:rsidR="0064436C" w:rsidRPr="0045581E" w:rsidRDefault="0064436C" w:rsidP="0064436C">
      <w:pPr>
        <w:tabs>
          <w:tab w:val="left" w:pos="2478"/>
          <w:tab w:val="center" w:pos="4535"/>
        </w:tabs>
        <w:spacing w:after="0" w:line="276" w:lineRule="auto"/>
        <w:jc w:val="center"/>
        <w:rPr>
          <w:rFonts w:ascii="Tahoma" w:eastAsia="Times New Roman" w:hAnsi="Tahoma" w:cs="Tahoma"/>
          <w:bCs/>
          <w:noProof/>
          <w:spacing w:val="5"/>
          <w:sz w:val="20"/>
          <w:szCs w:val="20"/>
          <w:lang w:val="en-US"/>
        </w:rPr>
      </w:pPr>
    </w:p>
    <w:p w14:paraId="6FD970B0" w14:textId="77777777" w:rsidR="0064436C" w:rsidRPr="0045581E" w:rsidRDefault="0064436C" w:rsidP="0064436C">
      <w:pPr>
        <w:spacing w:after="0" w:line="276" w:lineRule="auto"/>
        <w:jc w:val="center"/>
        <w:rPr>
          <w:rFonts w:ascii="Tahoma" w:eastAsia="Times New Roman" w:hAnsi="Tahoma" w:cs="Tahoma"/>
          <w:spacing w:val="5"/>
          <w:szCs w:val="20"/>
        </w:rPr>
      </w:pPr>
    </w:p>
    <w:p w14:paraId="042BDDD9" w14:textId="42F28F26" w:rsidR="008A7A13" w:rsidRDefault="008A7A13" w:rsidP="008A7A13">
      <w:pPr>
        <w:spacing w:line="276" w:lineRule="auto"/>
        <w:jc w:val="center"/>
        <w:rPr>
          <w:rStyle w:val="Titolodellibro"/>
          <w:rFonts w:ascii="Arial" w:hAnsi="Arial" w:cs="Arial"/>
          <w:sz w:val="32"/>
          <w:szCs w:val="18"/>
        </w:rPr>
      </w:pPr>
      <w:r w:rsidRPr="00D13512">
        <w:rPr>
          <w:rStyle w:val="Titolodellibro"/>
          <w:rFonts w:ascii="Arial" w:hAnsi="Arial" w:cs="Arial"/>
          <w:sz w:val="32"/>
          <w:szCs w:val="18"/>
        </w:rPr>
        <w:t>Società di Gestione Servizi Industriali S.r.l.</w:t>
      </w:r>
    </w:p>
    <w:p w14:paraId="6E6A847C" w14:textId="50720CA3" w:rsidR="00626DA0" w:rsidRDefault="00626DA0" w:rsidP="008A7A13">
      <w:pPr>
        <w:spacing w:line="276" w:lineRule="auto"/>
        <w:jc w:val="center"/>
        <w:rPr>
          <w:rStyle w:val="Titolodellibro"/>
          <w:rFonts w:ascii="Arial" w:hAnsi="Arial" w:cs="Arial"/>
          <w:sz w:val="32"/>
          <w:szCs w:val="18"/>
        </w:rPr>
      </w:pPr>
    </w:p>
    <w:p w14:paraId="425BB556" w14:textId="77777777" w:rsidR="00626DA0" w:rsidRPr="00D13512" w:rsidRDefault="00626DA0" w:rsidP="008A7A13">
      <w:pPr>
        <w:spacing w:line="276" w:lineRule="auto"/>
        <w:jc w:val="center"/>
        <w:rPr>
          <w:rStyle w:val="Titolodellibro"/>
          <w:rFonts w:ascii="Arial" w:hAnsi="Arial" w:cs="Arial"/>
          <w:smallCaps w:val="0"/>
          <w:sz w:val="32"/>
          <w:szCs w:val="18"/>
        </w:rPr>
      </w:pPr>
    </w:p>
    <w:p w14:paraId="21EA6E6E" w14:textId="695E3B11" w:rsidR="008A7A13" w:rsidRPr="0045581E" w:rsidRDefault="00626DA0" w:rsidP="008A7A13">
      <w:pPr>
        <w:spacing w:after="0" w:line="276" w:lineRule="auto"/>
        <w:jc w:val="center"/>
        <w:rPr>
          <w:rFonts w:ascii="Tahoma" w:eastAsia="Times New Roman" w:hAnsi="Tahoma" w:cs="Tahoma"/>
          <w:spacing w:val="5"/>
          <w:sz w:val="40"/>
          <w:szCs w:val="20"/>
        </w:rPr>
      </w:pPr>
      <w:r>
        <w:rPr>
          <w:noProof/>
        </w:rPr>
        <w:drawing>
          <wp:inline distT="0" distB="0" distL="0" distR="0" wp14:anchorId="5F0CED37" wp14:editId="0DF5425B">
            <wp:extent cx="3597275" cy="776605"/>
            <wp:effectExtent l="0" t="342900" r="0" b="290195"/>
            <wp:docPr id="1" name="Immagine 1" descr="SOGESI_logo2018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OGESI_logo2018-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A13" w:rsidRPr="0045581E">
        <w:rPr>
          <w:rFonts w:ascii="Tahoma" w:eastAsia="Times New Roman" w:hAnsi="Tahoma" w:cs="Tahoma"/>
          <w:spacing w:val="5"/>
          <w:sz w:val="40"/>
          <w:szCs w:val="20"/>
        </w:rPr>
        <w:t xml:space="preserve">              </w:t>
      </w:r>
    </w:p>
    <w:p w14:paraId="03C5025B" w14:textId="23962A90" w:rsidR="0064436C" w:rsidRPr="0045581E" w:rsidRDefault="0064436C" w:rsidP="0064436C">
      <w:pPr>
        <w:spacing w:after="0" w:line="276" w:lineRule="auto"/>
        <w:jc w:val="center"/>
        <w:rPr>
          <w:rFonts w:ascii="Tahoma" w:eastAsia="Times New Roman" w:hAnsi="Tahoma" w:cs="Tahoma"/>
          <w:spacing w:val="5"/>
          <w:sz w:val="40"/>
          <w:szCs w:val="20"/>
        </w:rPr>
      </w:pPr>
      <w:r w:rsidRPr="0045581E">
        <w:rPr>
          <w:rFonts w:ascii="Tahoma" w:eastAsia="Times New Roman" w:hAnsi="Tahoma" w:cs="Tahoma"/>
          <w:spacing w:val="5"/>
          <w:sz w:val="40"/>
          <w:szCs w:val="20"/>
        </w:rPr>
        <w:t xml:space="preserve">              </w:t>
      </w:r>
    </w:p>
    <w:p w14:paraId="44BB9121" w14:textId="77777777" w:rsidR="0064436C" w:rsidRPr="0045581E" w:rsidRDefault="0064436C" w:rsidP="0064436C">
      <w:pPr>
        <w:spacing w:after="0" w:line="276" w:lineRule="auto"/>
        <w:jc w:val="center"/>
        <w:rPr>
          <w:rFonts w:ascii="Tahoma" w:eastAsia="Times New Roman" w:hAnsi="Tahoma" w:cs="Tahoma"/>
          <w:spacing w:val="5"/>
          <w:sz w:val="40"/>
          <w:szCs w:val="20"/>
        </w:rPr>
      </w:pPr>
    </w:p>
    <w:p w14:paraId="6ABB70E2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/>
          <w:bCs/>
          <w:spacing w:val="5"/>
          <w:sz w:val="40"/>
          <w:szCs w:val="20"/>
        </w:rPr>
      </w:pPr>
      <w:r w:rsidRPr="0045581E">
        <w:rPr>
          <w:rFonts w:ascii="Arial" w:eastAsia="Times New Roman" w:hAnsi="Arial" w:cs="Arial"/>
          <w:spacing w:val="5"/>
          <w:sz w:val="40"/>
          <w:szCs w:val="20"/>
        </w:rPr>
        <w:t>MODELLO DI ORGANIZZAZIONE,</w:t>
      </w:r>
    </w:p>
    <w:p w14:paraId="33E67C66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spacing w:val="5"/>
          <w:sz w:val="40"/>
          <w:szCs w:val="20"/>
        </w:rPr>
      </w:pPr>
      <w:r w:rsidRPr="0045581E">
        <w:rPr>
          <w:rFonts w:ascii="Arial" w:eastAsia="Times New Roman" w:hAnsi="Arial" w:cs="Arial"/>
          <w:spacing w:val="5"/>
          <w:sz w:val="40"/>
          <w:szCs w:val="20"/>
        </w:rPr>
        <w:t xml:space="preserve">GESTIONE E CONTROLLO </w:t>
      </w:r>
    </w:p>
    <w:p w14:paraId="2C3F16EB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spacing w:val="5"/>
          <w:sz w:val="40"/>
          <w:szCs w:val="20"/>
        </w:rPr>
      </w:pPr>
      <w:r w:rsidRPr="0045581E">
        <w:rPr>
          <w:rFonts w:ascii="Arial" w:eastAsia="Times New Roman" w:hAnsi="Arial" w:cs="Arial"/>
          <w:spacing w:val="5"/>
          <w:sz w:val="40"/>
          <w:szCs w:val="20"/>
        </w:rPr>
        <w:t>EX D. LGS. 8 GIUGNO 2001 N. 231</w:t>
      </w:r>
    </w:p>
    <w:p w14:paraId="0B5F0240" w14:textId="77777777" w:rsidR="0064436C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56E612A9" w14:textId="77777777" w:rsidR="0064436C" w:rsidRPr="000E4A9A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40"/>
          <w:szCs w:val="20"/>
        </w:rPr>
      </w:pPr>
    </w:p>
    <w:p w14:paraId="5366CD30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29DA8494" w14:textId="0AFC5F4B" w:rsidR="0064436C" w:rsidRPr="000E4A9A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smallCaps/>
          <w:spacing w:val="5"/>
          <w:sz w:val="36"/>
          <w:szCs w:val="36"/>
        </w:rPr>
      </w:pPr>
      <w:r w:rsidRPr="000E4A9A">
        <w:rPr>
          <w:rFonts w:ascii="Arial" w:eastAsia="Times New Roman" w:hAnsi="Arial" w:cs="Arial"/>
          <w:smallCaps/>
          <w:spacing w:val="5"/>
          <w:sz w:val="36"/>
          <w:szCs w:val="36"/>
        </w:rPr>
        <w:t xml:space="preserve">PARTE SPECIALE </w:t>
      </w:r>
      <w:r w:rsidR="0092233D">
        <w:rPr>
          <w:rFonts w:ascii="Arial" w:eastAsia="Times New Roman" w:hAnsi="Arial" w:cs="Arial"/>
          <w:smallCaps/>
          <w:spacing w:val="5"/>
          <w:sz w:val="36"/>
          <w:szCs w:val="36"/>
        </w:rPr>
        <w:t>G</w:t>
      </w:r>
    </w:p>
    <w:p w14:paraId="3F1CE8F3" w14:textId="77777777" w:rsidR="0064436C" w:rsidRPr="000E4A9A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smallCaps/>
          <w:spacing w:val="5"/>
          <w:sz w:val="36"/>
          <w:szCs w:val="36"/>
        </w:rPr>
      </w:pPr>
    </w:p>
    <w:p w14:paraId="53217B2F" w14:textId="4B954E17" w:rsidR="0064436C" w:rsidRPr="000E4A9A" w:rsidRDefault="002D41C4" w:rsidP="0064436C">
      <w:pPr>
        <w:spacing w:after="0" w:line="276" w:lineRule="auto"/>
        <w:jc w:val="center"/>
        <w:rPr>
          <w:rFonts w:ascii="Arial" w:eastAsia="Times New Roman" w:hAnsi="Arial" w:cs="Arial"/>
          <w:smallCaps/>
          <w:spacing w:val="5"/>
          <w:sz w:val="36"/>
          <w:szCs w:val="36"/>
        </w:rPr>
      </w:pPr>
      <w:r>
        <w:rPr>
          <w:rFonts w:ascii="Arial" w:eastAsia="Times New Roman" w:hAnsi="Arial" w:cs="Arial"/>
          <w:smallCaps/>
          <w:spacing w:val="5"/>
          <w:sz w:val="36"/>
          <w:szCs w:val="36"/>
        </w:rPr>
        <w:t>Reati in materia di violazione del diritto d’autore</w:t>
      </w:r>
      <w:r w:rsidR="0064436C">
        <w:rPr>
          <w:rFonts w:ascii="Arial" w:eastAsia="Times New Roman" w:hAnsi="Arial" w:cs="Arial"/>
          <w:smallCaps/>
          <w:spacing w:val="5"/>
          <w:sz w:val="36"/>
          <w:szCs w:val="36"/>
        </w:rPr>
        <w:br/>
        <w:t xml:space="preserve"> (art</w:t>
      </w:r>
      <w:r w:rsidR="0064436C" w:rsidRPr="000E4A9A">
        <w:rPr>
          <w:rFonts w:ascii="Arial" w:eastAsia="Times New Roman" w:hAnsi="Arial" w:cs="Arial"/>
          <w:smallCaps/>
          <w:spacing w:val="5"/>
          <w:sz w:val="36"/>
          <w:szCs w:val="36"/>
        </w:rPr>
        <w:t>.</w:t>
      </w:r>
      <w:r w:rsidR="0064436C">
        <w:rPr>
          <w:rFonts w:ascii="Arial" w:eastAsia="Times New Roman" w:hAnsi="Arial" w:cs="Arial"/>
          <w:smallCaps/>
          <w:spacing w:val="5"/>
          <w:sz w:val="36"/>
          <w:szCs w:val="36"/>
        </w:rPr>
        <w:t xml:space="preserve"> 2</w:t>
      </w:r>
      <w:r w:rsidR="00212771">
        <w:rPr>
          <w:rFonts w:ascii="Arial" w:eastAsia="Times New Roman" w:hAnsi="Arial" w:cs="Arial"/>
          <w:smallCaps/>
          <w:spacing w:val="5"/>
          <w:sz w:val="36"/>
          <w:szCs w:val="36"/>
        </w:rPr>
        <w:t>5</w:t>
      </w:r>
      <w:r w:rsidR="0064436C">
        <w:rPr>
          <w:rFonts w:ascii="Arial" w:eastAsia="Times New Roman" w:hAnsi="Arial" w:cs="Arial"/>
          <w:smallCaps/>
          <w:spacing w:val="5"/>
          <w:sz w:val="36"/>
          <w:szCs w:val="36"/>
        </w:rPr>
        <w:t xml:space="preserve"> </w:t>
      </w:r>
      <w:r>
        <w:rPr>
          <w:rFonts w:ascii="Arial" w:eastAsia="Times New Roman" w:hAnsi="Arial" w:cs="Arial"/>
          <w:smallCaps/>
          <w:spacing w:val="5"/>
          <w:sz w:val="36"/>
          <w:szCs w:val="36"/>
        </w:rPr>
        <w:t>n</w:t>
      </w:r>
      <w:r w:rsidR="00212771">
        <w:rPr>
          <w:rFonts w:ascii="Arial" w:eastAsia="Times New Roman" w:hAnsi="Arial" w:cs="Arial"/>
          <w:smallCaps/>
          <w:spacing w:val="5"/>
          <w:sz w:val="36"/>
          <w:szCs w:val="36"/>
        </w:rPr>
        <w:t>o</w:t>
      </w:r>
      <w:r>
        <w:rPr>
          <w:rFonts w:ascii="Arial" w:eastAsia="Times New Roman" w:hAnsi="Arial" w:cs="Arial"/>
          <w:smallCaps/>
          <w:spacing w:val="5"/>
          <w:sz w:val="36"/>
          <w:szCs w:val="36"/>
        </w:rPr>
        <w:t>v</w:t>
      </w:r>
      <w:r w:rsidR="00302398">
        <w:rPr>
          <w:rFonts w:ascii="Arial" w:eastAsia="Times New Roman" w:hAnsi="Arial" w:cs="Arial"/>
          <w:smallCaps/>
          <w:spacing w:val="5"/>
          <w:sz w:val="36"/>
          <w:szCs w:val="36"/>
        </w:rPr>
        <w:t>ies</w:t>
      </w:r>
      <w:r w:rsidR="0064436C" w:rsidRPr="000E4A9A">
        <w:rPr>
          <w:rFonts w:ascii="Arial" w:eastAsia="Times New Roman" w:hAnsi="Arial" w:cs="Arial"/>
          <w:smallCaps/>
          <w:spacing w:val="5"/>
          <w:sz w:val="36"/>
          <w:szCs w:val="36"/>
        </w:rPr>
        <w:t>)</w:t>
      </w:r>
    </w:p>
    <w:p w14:paraId="467F89CC" w14:textId="77777777" w:rsidR="0064436C" w:rsidRPr="000E4A9A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25D63B24" w14:textId="77777777" w:rsidR="0064436C" w:rsidRPr="0045581E" w:rsidRDefault="0064436C" w:rsidP="0064436C">
      <w:pPr>
        <w:spacing w:after="0" w:line="276" w:lineRule="auto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26A79A5D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17367445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20"/>
          <w:szCs w:val="20"/>
        </w:rPr>
      </w:pPr>
    </w:p>
    <w:p w14:paraId="1F17453F" w14:textId="272DE729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28"/>
          <w:szCs w:val="20"/>
        </w:rPr>
      </w:pPr>
      <w:r w:rsidRPr="0045581E">
        <w:rPr>
          <w:rFonts w:ascii="Arial" w:eastAsia="Times New Roman" w:hAnsi="Arial" w:cs="Arial"/>
          <w:bCs/>
          <w:spacing w:val="5"/>
          <w:sz w:val="28"/>
          <w:szCs w:val="20"/>
        </w:rPr>
        <w:t xml:space="preserve">Approvato dal Consiglio di Amministrazione il </w:t>
      </w:r>
      <w:r w:rsidR="000A7800">
        <w:rPr>
          <w:rFonts w:ascii="Arial" w:eastAsia="Times New Roman" w:hAnsi="Arial" w:cs="Arial"/>
          <w:bCs/>
          <w:spacing w:val="5"/>
          <w:sz w:val="28"/>
          <w:szCs w:val="20"/>
        </w:rPr>
        <w:t>1</w:t>
      </w:r>
      <w:r w:rsidR="00626DA0">
        <w:rPr>
          <w:rFonts w:ascii="Arial" w:eastAsia="Times New Roman" w:hAnsi="Arial" w:cs="Arial"/>
          <w:bCs/>
          <w:spacing w:val="5"/>
          <w:sz w:val="28"/>
          <w:szCs w:val="20"/>
        </w:rPr>
        <w:t>3</w:t>
      </w:r>
      <w:r w:rsidR="000A7800">
        <w:rPr>
          <w:rFonts w:ascii="Arial" w:eastAsia="Times New Roman" w:hAnsi="Arial" w:cs="Arial"/>
          <w:bCs/>
          <w:spacing w:val="5"/>
          <w:sz w:val="28"/>
          <w:szCs w:val="20"/>
        </w:rPr>
        <w:t xml:space="preserve"> </w:t>
      </w:r>
      <w:r w:rsidR="00626DA0">
        <w:rPr>
          <w:rFonts w:ascii="Arial" w:eastAsia="Times New Roman" w:hAnsi="Arial" w:cs="Arial"/>
          <w:bCs/>
          <w:spacing w:val="5"/>
          <w:sz w:val="28"/>
          <w:szCs w:val="20"/>
        </w:rPr>
        <w:t>sett</w:t>
      </w:r>
      <w:r w:rsidR="000A7800">
        <w:rPr>
          <w:rFonts w:ascii="Arial" w:eastAsia="Times New Roman" w:hAnsi="Arial" w:cs="Arial"/>
          <w:bCs/>
          <w:spacing w:val="5"/>
          <w:sz w:val="28"/>
          <w:szCs w:val="20"/>
        </w:rPr>
        <w:t>embre 201</w:t>
      </w:r>
      <w:r w:rsidR="00626DA0">
        <w:rPr>
          <w:rFonts w:ascii="Arial" w:eastAsia="Times New Roman" w:hAnsi="Arial" w:cs="Arial"/>
          <w:bCs/>
          <w:spacing w:val="5"/>
          <w:sz w:val="28"/>
          <w:szCs w:val="20"/>
        </w:rPr>
        <w:t>8</w:t>
      </w:r>
      <w:bookmarkStart w:id="0" w:name="_GoBack"/>
      <w:bookmarkEnd w:id="0"/>
    </w:p>
    <w:p w14:paraId="5AC854FB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52710BE1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2"/>
          <w:szCs w:val="20"/>
        </w:rPr>
      </w:pPr>
    </w:p>
    <w:p w14:paraId="55E1A9C1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2"/>
          <w:szCs w:val="20"/>
        </w:rPr>
      </w:pPr>
    </w:p>
    <w:p w14:paraId="48D20181" w14:textId="77777777" w:rsidR="0064436C" w:rsidRPr="0045581E" w:rsidRDefault="0064436C" w:rsidP="0064436C">
      <w:pPr>
        <w:spacing w:after="0" w:line="276" w:lineRule="auto"/>
        <w:rPr>
          <w:rFonts w:ascii="Arial" w:eastAsia="Times New Roman" w:hAnsi="Arial" w:cs="Arial"/>
          <w:b/>
          <w:bCs/>
          <w:spacing w:val="5"/>
          <w:sz w:val="18"/>
          <w:szCs w:val="18"/>
        </w:rPr>
      </w:pPr>
    </w:p>
    <w:p w14:paraId="3AB5EFF4" w14:textId="77777777" w:rsidR="008A7A13" w:rsidRDefault="008A7A13" w:rsidP="008A7A13">
      <w:pPr>
        <w:spacing w:after="0" w:line="276" w:lineRule="auto"/>
        <w:jc w:val="center"/>
        <w:rPr>
          <w:rFonts w:ascii="Arial" w:eastAsia="Times New Roman" w:hAnsi="Arial" w:cs="Arial"/>
          <w:b/>
          <w:bCs/>
          <w:spacing w:val="5"/>
          <w:sz w:val="18"/>
          <w:szCs w:val="18"/>
        </w:rPr>
      </w:pPr>
      <w:r w:rsidRPr="00CF71C3">
        <w:rPr>
          <w:rFonts w:ascii="Arial" w:eastAsia="Times New Roman" w:hAnsi="Arial" w:cs="Arial"/>
          <w:b/>
          <w:bCs/>
          <w:spacing w:val="5"/>
          <w:sz w:val="18"/>
          <w:szCs w:val="18"/>
        </w:rPr>
        <w:t>Società di Gestione Servizi Industriali S.r.l. (SO.GE.S.I.)</w:t>
      </w:r>
    </w:p>
    <w:p w14:paraId="3535429D" w14:textId="77777777" w:rsidR="00FE2E92" w:rsidRPr="0045581E" w:rsidRDefault="00FE2E92" w:rsidP="00FE2E92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18"/>
        </w:rPr>
      </w:pP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 xml:space="preserve">Sede Legale in 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Ancona</w:t>
      </w: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 xml:space="preserve"> (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AN</w:t>
      </w: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 xml:space="preserve">), 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Vi</w:t>
      </w: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 xml:space="preserve">a 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Roberto Bianchi, 60131</w:t>
      </w:r>
    </w:p>
    <w:p w14:paraId="574961FE" w14:textId="77777777" w:rsidR="00FE2E92" w:rsidRDefault="00FE2E92" w:rsidP="00FE2E92">
      <w:pPr>
        <w:spacing w:after="0" w:line="276" w:lineRule="auto"/>
        <w:jc w:val="center"/>
        <w:rPr>
          <w:rFonts w:ascii="Arial" w:eastAsia="Times New Roman" w:hAnsi="Arial" w:cs="Arial"/>
          <w:b/>
          <w:bCs/>
          <w:spacing w:val="5"/>
          <w:sz w:val="18"/>
          <w:szCs w:val="18"/>
        </w:rPr>
      </w:pP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>Codice Fiscale n. 0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0421720426</w:t>
      </w:r>
    </w:p>
    <w:p w14:paraId="6B98A8EF" w14:textId="0EBF50E2" w:rsidR="00C842F1" w:rsidRPr="00D1358C" w:rsidRDefault="00C842F1" w:rsidP="0064436C">
      <w:pPr>
        <w:spacing w:after="0" w:line="276" w:lineRule="auto"/>
        <w:rPr>
          <w:rFonts w:ascii="Tahoma" w:hAnsi="Tahoma" w:cs="Tahoma"/>
          <w:b/>
          <w:color w:val="2E74B5" w:themeColor="accent1" w:themeShade="BF"/>
          <w:szCs w:val="24"/>
        </w:rPr>
      </w:pPr>
      <w:r w:rsidRPr="00352F8B">
        <w:rPr>
          <w:rFonts w:ascii="Tahoma" w:hAnsi="Tahoma" w:cs="Tahoma"/>
          <w:b/>
          <w:color w:val="2E74B5" w:themeColor="accent1" w:themeShade="BF"/>
          <w:szCs w:val="24"/>
        </w:rPr>
        <w:lastRenderedPageBreak/>
        <w:t>INDICE</w:t>
      </w:r>
    </w:p>
    <w:p w14:paraId="680129D3" w14:textId="360BCCD8" w:rsidR="008A7A13" w:rsidRDefault="00ED276B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US"/>
        </w:rPr>
      </w:pPr>
      <w:r>
        <w:rPr>
          <w:rStyle w:val="Collegamentoipertestuale"/>
          <w:rFonts w:asciiTheme="minorHAnsi" w:hAnsiTheme="minorHAnsi"/>
          <w:color w:val="000000" w:themeColor="text1"/>
          <w:sz w:val="18"/>
        </w:rPr>
        <w:fldChar w:fldCharType="begin"/>
      </w:r>
      <w:r>
        <w:rPr>
          <w:rStyle w:val="Collegamentoipertestuale"/>
          <w:rFonts w:asciiTheme="minorHAnsi" w:hAnsiTheme="minorHAnsi"/>
          <w:color w:val="000000" w:themeColor="text1"/>
          <w:sz w:val="18"/>
        </w:rPr>
        <w:instrText xml:space="preserve"> TOC \o "1-3" \h \z </w:instrText>
      </w:r>
      <w:r>
        <w:rPr>
          <w:rStyle w:val="Collegamentoipertestuale"/>
          <w:rFonts w:asciiTheme="minorHAnsi" w:hAnsiTheme="minorHAnsi"/>
          <w:color w:val="000000" w:themeColor="text1"/>
          <w:sz w:val="18"/>
        </w:rPr>
        <w:fldChar w:fldCharType="separate"/>
      </w:r>
      <w:hyperlink w:anchor="_Toc523387882" w:history="1">
        <w:r w:rsidR="008A7A13" w:rsidRPr="00BF1A05">
          <w:rPr>
            <w:rStyle w:val="Collegamentoipertestuale"/>
            <w:rFonts w:ascii="Arial" w:eastAsia="Times New Roman" w:hAnsi="Arial" w:cs="Arial"/>
            <w:bCs/>
            <w:kern w:val="32"/>
          </w:rPr>
          <w:t>LE FATTISPECIE DI REATO</w:t>
        </w:r>
        <w:r w:rsidR="008A7A13">
          <w:rPr>
            <w:webHidden/>
          </w:rPr>
          <w:tab/>
        </w:r>
        <w:r w:rsidR="008A7A13">
          <w:rPr>
            <w:webHidden/>
          </w:rPr>
          <w:fldChar w:fldCharType="begin"/>
        </w:r>
        <w:r w:rsidR="008A7A13">
          <w:rPr>
            <w:webHidden/>
          </w:rPr>
          <w:instrText xml:space="preserve"> PAGEREF _Toc523387882 \h </w:instrText>
        </w:r>
        <w:r w:rsidR="008A7A13">
          <w:rPr>
            <w:webHidden/>
          </w:rPr>
        </w:r>
        <w:r w:rsidR="008A7A13">
          <w:rPr>
            <w:webHidden/>
          </w:rPr>
          <w:fldChar w:fldCharType="separate"/>
        </w:r>
        <w:r w:rsidR="008A7A13">
          <w:rPr>
            <w:webHidden/>
          </w:rPr>
          <w:t>3</w:t>
        </w:r>
        <w:r w:rsidR="008A7A13">
          <w:rPr>
            <w:webHidden/>
          </w:rPr>
          <w:fldChar w:fldCharType="end"/>
        </w:r>
      </w:hyperlink>
    </w:p>
    <w:p w14:paraId="0FAE6224" w14:textId="31F754E6" w:rsidR="008A7A13" w:rsidRDefault="00626DA0">
      <w:pPr>
        <w:pStyle w:val="Sommario2"/>
        <w:rPr>
          <w:rFonts w:asciiTheme="minorHAnsi" w:eastAsiaTheme="minorEastAsia" w:hAnsiTheme="minorHAnsi" w:cstheme="minorBidi"/>
          <w:color w:val="auto"/>
          <w:sz w:val="22"/>
          <w:lang w:val="en-US"/>
        </w:rPr>
      </w:pPr>
      <w:hyperlink w:anchor="_Toc523387883" w:history="1">
        <w:r w:rsidR="008A7A13" w:rsidRPr="00BF1A05">
          <w:rPr>
            <w:rStyle w:val="Collegamentoipertestuale"/>
            <w:rFonts w:ascii="Times New Roman" w:hAnsi="Times New Roman"/>
            <w:w w:val="126"/>
          </w:rPr>
          <w:t>•</w:t>
        </w:r>
        <w:r w:rsidR="008A7A13">
          <w:rPr>
            <w:rFonts w:asciiTheme="minorHAnsi" w:eastAsiaTheme="minorEastAsia" w:hAnsiTheme="minorHAnsi" w:cstheme="minorBidi"/>
            <w:color w:val="auto"/>
            <w:sz w:val="22"/>
            <w:lang w:val="en-US"/>
          </w:rPr>
          <w:tab/>
        </w:r>
        <w:r w:rsidR="008A7A13" w:rsidRPr="00BF1A05">
          <w:rPr>
            <w:rStyle w:val="Collegamentoipertestuale"/>
          </w:rPr>
          <w:t>Reati in materia di Software e Banche Dati (art. 171 bis, legge n. 633/1941 comma 2)</w:t>
        </w:r>
        <w:r w:rsidR="008A7A13">
          <w:rPr>
            <w:webHidden/>
          </w:rPr>
          <w:tab/>
        </w:r>
        <w:r w:rsidR="008A7A13">
          <w:rPr>
            <w:webHidden/>
          </w:rPr>
          <w:fldChar w:fldCharType="begin"/>
        </w:r>
        <w:r w:rsidR="008A7A13">
          <w:rPr>
            <w:webHidden/>
          </w:rPr>
          <w:instrText xml:space="preserve"> PAGEREF _Toc523387883 \h </w:instrText>
        </w:r>
        <w:r w:rsidR="008A7A13">
          <w:rPr>
            <w:webHidden/>
          </w:rPr>
        </w:r>
        <w:r w:rsidR="008A7A13">
          <w:rPr>
            <w:webHidden/>
          </w:rPr>
          <w:fldChar w:fldCharType="separate"/>
        </w:r>
        <w:r w:rsidR="008A7A13">
          <w:rPr>
            <w:webHidden/>
          </w:rPr>
          <w:t>3</w:t>
        </w:r>
        <w:r w:rsidR="008A7A13">
          <w:rPr>
            <w:webHidden/>
          </w:rPr>
          <w:fldChar w:fldCharType="end"/>
        </w:r>
      </w:hyperlink>
    </w:p>
    <w:p w14:paraId="2FF7B46E" w14:textId="104365F7" w:rsidR="008A7A13" w:rsidRDefault="00626DA0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US"/>
        </w:rPr>
      </w:pPr>
      <w:hyperlink w:anchor="_Toc523387884" w:history="1">
        <w:r w:rsidR="008A7A13" w:rsidRPr="00BF1A05">
          <w:rPr>
            <w:rStyle w:val="Collegamentoipertestuale"/>
            <w:rFonts w:ascii="Arial" w:eastAsia="Times New Roman" w:hAnsi="Arial" w:cs="Arial"/>
            <w:bCs/>
            <w:kern w:val="32"/>
          </w:rPr>
          <w:t>IDENTIFICAZIONE DELLE ATTIVITA’ A RISCHIO REATO</w:t>
        </w:r>
        <w:r w:rsidR="008A7A13">
          <w:rPr>
            <w:webHidden/>
          </w:rPr>
          <w:tab/>
        </w:r>
        <w:r w:rsidR="008A7A13">
          <w:rPr>
            <w:webHidden/>
          </w:rPr>
          <w:fldChar w:fldCharType="begin"/>
        </w:r>
        <w:r w:rsidR="008A7A13">
          <w:rPr>
            <w:webHidden/>
          </w:rPr>
          <w:instrText xml:space="preserve"> PAGEREF _Toc523387884 \h </w:instrText>
        </w:r>
        <w:r w:rsidR="008A7A13">
          <w:rPr>
            <w:webHidden/>
          </w:rPr>
        </w:r>
        <w:r w:rsidR="008A7A13">
          <w:rPr>
            <w:webHidden/>
          </w:rPr>
          <w:fldChar w:fldCharType="separate"/>
        </w:r>
        <w:r w:rsidR="008A7A13">
          <w:rPr>
            <w:webHidden/>
          </w:rPr>
          <w:t>3</w:t>
        </w:r>
        <w:r w:rsidR="008A7A13">
          <w:rPr>
            <w:webHidden/>
          </w:rPr>
          <w:fldChar w:fldCharType="end"/>
        </w:r>
      </w:hyperlink>
    </w:p>
    <w:p w14:paraId="4CD1A006" w14:textId="3ACADA1A" w:rsidR="008A7A13" w:rsidRDefault="00626DA0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US"/>
        </w:rPr>
      </w:pPr>
      <w:hyperlink w:anchor="_Toc523387885" w:history="1">
        <w:r w:rsidR="008A7A13" w:rsidRPr="00BF1A05">
          <w:rPr>
            <w:rStyle w:val="Collegamentoipertestuale"/>
            <w:rFonts w:ascii="Arial" w:eastAsia="Times New Roman" w:hAnsi="Arial" w:cs="Arial"/>
            <w:bCs/>
            <w:kern w:val="32"/>
          </w:rPr>
          <w:t>PRINCIPI GENERALI DI COMPORTAMENTO</w:t>
        </w:r>
        <w:r w:rsidR="008A7A13">
          <w:rPr>
            <w:webHidden/>
          </w:rPr>
          <w:tab/>
        </w:r>
        <w:r w:rsidR="008A7A13">
          <w:rPr>
            <w:webHidden/>
          </w:rPr>
          <w:fldChar w:fldCharType="begin"/>
        </w:r>
        <w:r w:rsidR="008A7A13">
          <w:rPr>
            <w:webHidden/>
          </w:rPr>
          <w:instrText xml:space="preserve"> PAGEREF _Toc523387885 \h </w:instrText>
        </w:r>
        <w:r w:rsidR="008A7A13">
          <w:rPr>
            <w:webHidden/>
          </w:rPr>
        </w:r>
        <w:r w:rsidR="008A7A13">
          <w:rPr>
            <w:webHidden/>
          </w:rPr>
          <w:fldChar w:fldCharType="separate"/>
        </w:r>
        <w:r w:rsidR="008A7A13">
          <w:rPr>
            <w:webHidden/>
          </w:rPr>
          <w:t>3</w:t>
        </w:r>
        <w:r w:rsidR="008A7A13">
          <w:rPr>
            <w:webHidden/>
          </w:rPr>
          <w:fldChar w:fldCharType="end"/>
        </w:r>
      </w:hyperlink>
    </w:p>
    <w:p w14:paraId="20F4EBA3" w14:textId="5659BEA0" w:rsidR="008A7A13" w:rsidRDefault="00626DA0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US"/>
        </w:rPr>
      </w:pPr>
      <w:hyperlink w:anchor="_Toc523387886" w:history="1">
        <w:r w:rsidR="008A7A13" w:rsidRPr="00BF1A05">
          <w:rPr>
            <w:rStyle w:val="Collegamentoipertestuale"/>
            <w:rFonts w:ascii="Arial" w:eastAsia="Times New Roman" w:hAnsi="Arial" w:cs="Arial"/>
            <w:bCs/>
            <w:kern w:val="32"/>
          </w:rPr>
          <w:t>PROCEDURE DI CONTROLLO</w:t>
        </w:r>
        <w:r w:rsidR="008A7A13">
          <w:rPr>
            <w:webHidden/>
          </w:rPr>
          <w:tab/>
        </w:r>
        <w:r w:rsidR="008A7A13">
          <w:rPr>
            <w:webHidden/>
          </w:rPr>
          <w:fldChar w:fldCharType="begin"/>
        </w:r>
        <w:r w:rsidR="008A7A13">
          <w:rPr>
            <w:webHidden/>
          </w:rPr>
          <w:instrText xml:space="preserve"> PAGEREF _Toc523387886 \h </w:instrText>
        </w:r>
        <w:r w:rsidR="008A7A13">
          <w:rPr>
            <w:webHidden/>
          </w:rPr>
        </w:r>
        <w:r w:rsidR="008A7A13">
          <w:rPr>
            <w:webHidden/>
          </w:rPr>
          <w:fldChar w:fldCharType="separate"/>
        </w:r>
        <w:r w:rsidR="008A7A13">
          <w:rPr>
            <w:webHidden/>
          </w:rPr>
          <w:t>4</w:t>
        </w:r>
        <w:r w:rsidR="008A7A13">
          <w:rPr>
            <w:webHidden/>
          </w:rPr>
          <w:fldChar w:fldCharType="end"/>
        </w:r>
      </w:hyperlink>
    </w:p>
    <w:p w14:paraId="23231ECF" w14:textId="0C5D07CE" w:rsidR="002841B3" w:rsidRPr="00B44F98" w:rsidRDefault="00ED276B" w:rsidP="007B7CC3">
      <w:pPr>
        <w:spacing w:after="120" w:line="276" w:lineRule="auto"/>
        <w:rPr>
          <w:rFonts w:cs="Microsoft Tai Le"/>
        </w:rPr>
      </w:pPr>
      <w:r>
        <w:rPr>
          <w:rStyle w:val="Collegamentoipertestuale"/>
          <w:rFonts w:asciiTheme="minorHAnsi" w:hAnsiTheme="minorHAnsi" w:cs="Microsoft Tai Le"/>
          <w:noProof/>
          <w:color w:val="000000" w:themeColor="text1"/>
          <w:sz w:val="18"/>
          <w:szCs w:val="24"/>
        </w:rPr>
        <w:fldChar w:fldCharType="end"/>
      </w:r>
    </w:p>
    <w:p w14:paraId="05D7C3ED" w14:textId="702A3C4A" w:rsidR="00C842F1" w:rsidRPr="00C842F1" w:rsidRDefault="002841B3" w:rsidP="00C842F1">
      <w:pPr>
        <w:spacing w:before="60" w:after="120" w:line="276" w:lineRule="auto"/>
        <w:rPr>
          <w:rFonts w:cs="Microsoft Tai Le"/>
          <w:spacing w:val="5"/>
        </w:rPr>
      </w:pPr>
      <w:r w:rsidRPr="00B44F98">
        <w:rPr>
          <w:rStyle w:val="Titolodellibro"/>
          <w:rFonts w:cs="Microsoft Tai Le"/>
          <w:b w:val="0"/>
          <w:bCs w:val="0"/>
          <w:smallCaps w:val="0"/>
        </w:rPr>
        <w:br w:type="page"/>
      </w:r>
    </w:p>
    <w:p w14:paraId="6EAE4805" w14:textId="5B0CF3CB" w:rsidR="00C842F1" w:rsidRPr="0064436C" w:rsidRDefault="002841B3" w:rsidP="0064436C">
      <w:pPr>
        <w:pStyle w:val="Titolo1"/>
        <w:keepLines w:val="0"/>
        <w:spacing w:before="0" w:after="120" w:line="240" w:lineRule="auto"/>
        <w:ind w:left="284" w:hanging="284"/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</w:pPr>
      <w:bookmarkStart w:id="1" w:name="_Toc523387882"/>
      <w:r w:rsidRPr="0064436C"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  <w:lastRenderedPageBreak/>
        <w:t>LE FATTISPECIE DI REATO</w:t>
      </w:r>
      <w:bookmarkEnd w:id="1"/>
    </w:p>
    <w:p w14:paraId="5A592711" w14:textId="0F707BC8" w:rsidR="002841B3" w:rsidRPr="00FF5B84" w:rsidRDefault="002841B3" w:rsidP="00F17AEC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F5B84">
        <w:rPr>
          <w:rFonts w:ascii="Arial" w:hAnsi="Arial" w:cs="Arial"/>
          <w:sz w:val="20"/>
        </w:rPr>
        <w:t xml:space="preserve">La presente Parte Speciale si riferisce ai </w:t>
      </w:r>
      <w:r w:rsidR="00F17AEC">
        <w:rPr>
          <w:rFonts w:ascii="Arial" w:hAnsi="Arial" w:cs="Arial"/>
          <w:sz w:val="20"/>
        </w:rPr>
        <w:t xml:space="preserve">reati </w:t>
      </w:r>
      <w:r w:rsidR="009F2F29" w:rsidRPr="009F2F29">
        <w:rPr>
          <w:rFonts w:ascii="Arial" w:hAnsi="Arial" w:cs="Arial"/>
          <w:sz w:val="20"/>
        </w:rPr>
        <w:t xml:space="preserve">in materia di violazione del diritto d’autore, richiamati dall’art 25 novies </w:t>
      </w:r>
      <w:r w:rsidR="00FF5B84" w:rsidRPr="00FF5B84">
        <w:rPr>
          <w:rFonts w:ascii="Arial" w:hAnsi="Arial" w:cs="Arial"/>
          <w:sz w:val="20"/>
        </w:rPr>
        <w:t xml:space="preserve">del D.Lgs.231/2001 </w:t>
      </w:r>
      <w:r w:rsidRPr="00FF5B84">
        <w:rPr>
          <w:rFonts w:ascii="Arial" w:hAnsi="Arial" w:cs="Arial"/>
          <w:sz w:val="20"/>
        </w:rPr>
        <w:t xml:space="preserve">ed in particolare riporta le singole fattispecie di reato considerate rilevanti per la responsabilità amministrativa di </w:t>
      </w:r>
      <w:r w:rsidR="00FE2E92">
        <w:rPr>
          <w:rFonts w:ascii="Arial" w:hAnsi="Arial" w:cs="Arial"/>
          <w:sz w:val="20"/>
        </w:rPr>
        <w:t>Sogesi</w:t>
      </w:r>
      <w:r w:rsidR="0064436C" w:rsidRPr="00FF5B84">
        <w:rPr>
          <w:rFonts w:ascii="Arial" w:hAnsi="Arial" w:cs="Arial"/>
          <w:sz w:val="20"/>
        </w:rPr>
        <w:t xml:space="preserve"> S.r.l.</w:t>
      </w:r>
      <w:r w:rsidR="00352F8B" w:rsidRPr="00FF5B84">
        <w:rPr>
          <w:rFonts w:ascii="Arial" w:hAnsi="Arial" w:cs="Arial"/>
          <w:sz w:val="20"/>
        </w:rPr>
        <w:t>. I</w:t>
      </w:r>
      <w:r w:rsidRPr="00FF5B84">
        <w:rPr>
          <w:rFonts w:ascii="Arial" w:hAnsi="Arial" w:cs="Arial"/>
          <w:sz w:val="20"/>
        </w:rPr>
        <w:t>ndividua inoltre le cosiddette attività “sensibili” (quelle dove è teoricamente possibile la commissione del reato e che sono state individuate nell’ambito dell’attività di risk assessment) specificando i principi comportamentali ed i presidi di controllo operativi per l’organizzazione, lo svolgimento e la gestione delle operazioni svolte nell’ambito delle sopracitate attività “sensibili”.</w:t>
      </w:r>
      <w:r w:rsidR="00265FA8">
        <w:rPr>
          <w:rFonts w:ascii="Arial" w:hAnsi="Arial" w:cs="Arial"/>
          <w:sz w:val="20"/>
        </w:rPr>
        <w:t xml:space="preserve"> </w:t>
      </w:r>
    </w:p>
    <w:p w14:paraId="07F6CCE2" w14:textId="3FC9870C" w:rsidR="00302398" w:rsidRDefault="002841B3" w:rsidP="00F17AEC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F5B84">
        <w:rPr>
          <w:rFonts w:ascii="Arial" w:hAnsi="Arial" w:cs="Arial"/>
          <w:sz w:val="20"/>
        </w:rPr>
        <w:t xml:space="preserve">In considerazione dell’analisi dei rischi effettuata, sono risultati potenzialmente realizzabili nel contesto aziendale di </w:t>
      </w:r>
      <w:r w:rsidR="00FE2E92">
        <w:rPr>
          <w:rFonts w:ascii="Arial" w:hAnsi="Arial" w:cs="Arial"/>
          <w:sz w:val="20"/>
        </w:rPr>
        <w:t>Sogesi</w:t>
      </w:r>
      <w:r w:rsidRPr="00FF5B84">
        <w:rPr>
          <w:rFonts w:ascii="Arial" w:hAnsi="Arial" w:cs="Arial"/>
          <w:sz w:val="20"/>
        </w:rPr>
        <w:t xml:space="preserve"> </w:t>
      </w:r>
      <w:r w:rsidR="00FF5B84">
        <w:rPr>
          <w:rFonts w:ascii="Arial" w:hAnsi="Arial" w:cs="Arial"/>
          <w:sz w:val="20"/>
        </w:rPr>
        <w:t xml:space="preserve">i </w:t>
      </w:r>
      <w:r w:rsidRPr="00FF5B84">
        <w:rPr>
          <w:rFonts w:ascii="Arial" w:hAnsi="Arial" w:cs="Arial"/>
          <w:sz w:val="20"/>
        </w:rPr>
        <w:t xml:space="preserve">seguenti reati: </w:t>
      </w:r>
    </w:p>
    <w:p w14:paraId="1DB73BF3" w14:textId="50DE4265" w:rsidR="006E335D" w:rsidRPr="006E335D" w:rsidRDefault="006E335D" w:rsidP="006E335D">
      <w:pPr>
        <w:pStyle w:val="2tit"/>
        <w:numPr>
          <w:ilvl w:val="1"/>
          <w:numId w:val="14"/>
        </w:numPr>
        <w:spacing w:before="120" w:line="276" w:lineRule="auto"/>
        <w:ind w:left="720" w:hanging="360"/>
        <w:rPr>
          <w:color w:val="C45911" w:themeColor="accent2" w:themeShade="BF"/>
          <w:szCs w:val="22"/>
        </w:rPr>
      </w:pPr>
      <w:bookmarkStart w:id="2" w:name="_Toc506394357"/>
      <w:bookmarkStart w:id="3" w:name="_Toc523387883"/>
      <w:r w:rsidRPr="006E335D">
        <w:rPr>
          <w:color w:val="C45911" w:themeColor="accent2" w:themeShade="BF"/>
          <w:szCs w:val="22"/>
        </w:rPr>
        <w:t>Reati in materia di Sof</w:t>
      </w:r>
      <w:r w:rsidR="00FE2E92">
        <w:rPr>
          <w:color w:val="C45911" w:themeColor="accent2" w:themeShade="BF"/>
          <w:szCs w:val="22"/>
        </w:rPr>
        <w:t>t</w:t>
      </w:r>
      <w:r w:rsidRPr="006E335D">
        <w:rPr>
          <w:color w:val="C45911" w:themeColor="accent2" w:themeShade="BF"/>
          <w:szCs w:val="22"/>
        </w:rPr>
        <w:t>ware e Banche Dati (art. 171 bis, legge n. 633/1941 comma 2)</w:t>
      </w:r>
      <w:bookmarkEnd w:id="2"/>
      <w:bookmarkEnd w:id="3"/>
    </w:p>
    <w:p w14:paraId="19839FDD" w14:textId="77777777" w:rsidR="006E335D" w:rsidRPr="006E335D" w:rsidRDefault="006E335D" w:rsidP="006E335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18"/>
          <w:lang w:eastAsia="it-IT"/>
        </w:rPr>
      </w:pPr>
      <w:r w:rsidRPr="006E335D">
        <w:rPr>
          <w:rFonts w:ascii="Arial" w:hAnsi="Arial" w:cs="Arial"/>
          <w:sz w:val="20"/>
          <w:szCs w:val="18"/>
          <w:lang w:eastAsia="it-IT"/>
        </w:rPr>
        <w:t>Tale articolo punisce chiunque (</w:t>
      </w:r>
      <w:r w:rsidRPr="006E335D">
        <w:rPr>
          <w:rFonts w:ascii="Arial" w:hAnsi="Arial" w:cs="Arial"/>
          <w:sz w:val="20"/>
          <w:szCs w:val="18"/>
        </w:rPr>
        <w:t>a titolo esemplificativo e non esaustivo)</w:t>
      </w:r>
      <w:r w:rsidRPr="006E335D">
        <w:rPr>
          <w:rFonts w:ascii="Arial" w:hAnsi="Arial" w:cs="Arial"/>
          <w:sz w:val="20"/>
          <w:szCs w:val="18"/>
          <w:lang w:eastAsia="it-IT"/>
        </w:rPr>
        <w:t>:</w:t>
      </w:r>
    </w:p>
    <w:p w14:paraId="699898CE" w14:textId="77777777" w:rsidR="006E335D" w:rsidRPr="006E335D" w:rsidRDefault="006E335D" w:rsidP="006E335D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18"/>
          <w:lang w:eastAsia="it-IT"/>
        </w:rPr>
      </w:pPr>
      <w:r w:rsidRPr="006E335D">
        <w:rPr>
          <w:rFonts w:ascii="Arial" w:hAnsi="Arial" w:cs="Arial"/>
          <w:sz w:val="20"/>
          <w:szCs w:val="18"/>
          <w:lang w:eastAsia="it-IT"/>
        </w:rPr>
        <w:t>abusivamente duplica, per trarne profitto, programmi per software;</w:t>
      </w:r>
    </w:p>
    <w:p w14:paraId="1E2B0788" w14:textId="77777777" w:rsidR="006E335D" w:rsidRPr="006E335D" w:rsidRDefault="006E335D" w:rsidP="006E335D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18"/>
          <w:lang w:eastAsia="it-IT"/>
        </w:rPr>
      </w:pPr>
      <w:r w:rsidRPr="006E335D">
        <w:rPr>
          <w:rFonts w:ascii="Arial" w:hAnsi="Arial" w:cs="Arial"/>
          <w:sz w:val="20"/>
          <w:szCs w:val="18"/>
          <w:lang w:eastAsia="it-IT"/>
        </w:rPr>
        <w:t>ai medesimi fini importa, distribuisce, vende, detiene a scopo commerciale o imprenditoriale programmi per software;</w:t>
      </w:r>
    </w:p>
    <w:p w14:paraId="2A37A479" w14:textId="6DF13D3D" w:rsidR="006E335D" w:rsidRPr="006E335D" w:rsidRDefault="006E335D" w:rsidP="00F17AE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18"/>
          <w:lang w:eastAsia="it-IT"/>
        </w:rPr>
      </w:pPr>
      <w:r w:rsidRPr="006E335D">
        <w:rPr>
          <w:rFonts w:ascii="Arial" w:hAnsi="Arial" w:cs="Arial"/>
          <w:sz w:val="20"/>
          <w:szCs w:val="18"/>
          <w:lang w:eastAsia="it-IT"/>
        </w:rPr>
        <w:t>concede in locazione programmi contenuti in supporti non contrassegnati dalla Società italiana degli autori ed editori (SIAE), tramite qualsiasi mezzo inteso unicamente a consentire facilitare la rimozione arbitraria o l'elusione funzionale di dispositivi applicati a protezione di un programma per elaboratori.</w:t>
      </w:r>
    </w:p>
    <w:p w14:paraId="2201F963" w14:textId="102CEFCB" w:rsidR="002841B3" w:rsidRDefault="002841B3" w:rsidP="00303484">
      <w:pPr>
        <w:spacing w:before="120" w:after="120" w:line="276" w:lineRule="auto"/>
        <w:rPr>
          <w:rFonts w:cs="Microsoft Tai Le"/>
          <w:b/>
          <w:sz w:val="20"/>
          <w:szCs w:val="20"/>
        </w:rPr>
      </w:pPr>
    </w:p>
    <w:p w14:paraId="564A8A76" w14:textId="77777777" w:rsidR="00441F8F" w:rsidRDefault="00441F8F" w:rsidP="00303484">
      <w:pPr>
        <w:spacing w:before="120" w:after="120" w:line="276" w:lineRule="auto"/>
        <w:rPr>
          <w:rFonts w:cs="Microsoft Tai Le"/>
          <w:b/>
          <w:sz w:val="20"/>
          <w:szCs w:val="20"/>
        </w:rPr>
      </w:pPr>
    </w:p>
    <w:p w14:paraId="3A70CEE0" w14:textId="0792D080" w:rsidR="00D11D4A" w:rsidRPr="00441F8F" w:rsidRDefault="00441F8F" w:rsidP="00441F8F">
      <w:pPr>
        <w:pStyle w:val="Titolo1"/>
        <w:keepLines w:val="0"/>
        <w:spacing w:before="0" w:after="120" w:line="240" w:lineRule="auto"/>
        <w:ind w:left="284" w:hanging="284"/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</w:pPr>
      <w:bookmarkStart w:id="4" w:name="_Toc507579002"/>
      <w:bookmarkStart w:id="5" w:name="_Toc523387884"/>
      <w:r w:rsidRPr="000E4A9A"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  <w:t>IDENTIFICAZIONE DELLE ATTIVITA’ A RISCHIO REATO</w:t>
      </w:r>
      <w:bookmarkEnd w:id="4"/>
      <w:bookmarkEnd w:id="5"/>
    </w:p>
    <w:p w14:paraId="1E060F9E" w14:textId="6109185D" w:rsidR="002841B3" w:rsidRPr="00FF5B84" w:rsidRDefault="003F7704" w:rsidP="00441F8F">
      <w:pPr>
        <w:pStyle w:val="Corpotesto"/>
        <w:overflowPunct/>
        <w:autoSpaceDE/>
        <w:autoSpaceDN/>
        <w:adjustRightInd/>
        <w:spacing w:before="120" w:after="120" w:line="276" w:lineRule="auto"/>
        <w:textAlignment w:val="auto"/>
        <w:rPr>
          <w:rFonts w:ascii="Arial" w:eastAsia="Calibri" w:hAnsi="Arial" w:cs="Arial"/>
          <w:sz w:val="20"/>
          <w:szCs w:val="22"/>
          <w:lang w:eastAsia="it-IT"/>
        </w:rPr>
      </w:pPr>
      <w:r>
        <w:rPr>
          <w:rFonts w:ascii="Arial" w:eastAsia="Calibri" w:hAnsi="Arial" w:cs="Arial"/>
          <w:sz w:val="20"/>
          <w:szCs w:val="22"/>
          <w:lang w:eastAsia="it-IT"/>
        </w:rPr>
        <w:t>L’</w:t>
      </w:r>
      <w:r w:rsidR="002841B3" w:rsidRPr="00FF5B84">
        <w:rPr>
          <w:rFonts w:ascii="Arial" w:eastAsia="Calibri" w:hAnsi="Arial" w:cs="Arial"/>
          <w:sz w:val="20"/>
          <w:szCs w:val="22"/>
          <w:lang w:eastAsia="it-IT"/>
        </w:rPr>
        <w:t>attività che la Società ha individuato come sensibil</w:t>
      </w:r>
      <w:r>
        <w:rPr>
          <w:rFonts w:ascii="Arial" w:eastAsia="Calibri" w:hAnsi="Arial" w:cs="Arial"/>
          <w:sz w:val="20"/>
          <w:szCs w:val="22"/>
          <w:lang w:eastAsia="it-IT"/>
        </w:rPr>
        <w:t>e</w:t>
      </w:r>
      <w:r w:rsidR="002841B3" w:rsidRPr="00FF5B84">
        <w:rPr>
          <w:rFonts w:ascii="Arial" w:eastAsia="Calibri" w:hAnsi="Arial" w:cs="Arial"/>
          <w:sz w:val="20"/>
          <w:szCs w:val="22"/>
          <w:lang w:eastAsia="it-IT"/>
        </w:rPr>
        <w:t xml:space="preserve">, nell’ambito dei </w:t>
      </w:r>
      <w:r w:rsidR="00F17AEC">
        <w:rPr>
          <w:rFonts w:ascii="Arial" w:eastAsia="Calibri" w:hAnsi="Arial" w:cs="Arial"/>
          <w:sz w:val="20"/>
          <w:szCs w:val="22"/>
          <w:lang w:eastAsia="it-IT"/>
        </w:rPr>
        <w:t>reati</w:t>
      </w:r>
      <w:r w:rsidR="00936662">
        <w:rPr>
          <w:rFonts w:ascii="Arial" w:eastAsia="Calibri" w:hAnsi="Arial" w:cs="Arial"/>
          <w:sz w:val="20"/>
          <w:szCs w:val="22"/>
          <w:lang w:eastAsia="it-IT"/>
        </w:rPr>
        <w:t xml:space="preserve"> </w:t>
      </w:r>
      <w:r w:rsidR="00936662" w:rsidRPr="009F2F29">
        <w:rPr>
          <w:rFonts w:ascii="Arial" w:hAnsi="Arial" w:cs="Arial"/>
          <w:sz w:val="20"/>
        </w:rPr>
        <w:t>in materia di violazione del diritto d’autore</w:t>
      </w:r>
      <w:r w:rsidR="00936662">
        <w:rPr>
          <w:rFonts w:ascii="Arial" w:hAnsi="Arial" w:cs="Arial"/>
          <w:sz w:val="20"/>
        </w:rPr>
        <w:t>,</w:t>
      </w:r>
      <w:r w:rsidR="002841B3" w:rsidRPr="00FF5B84">
        <w:rPr>
          <w:rFonts w:ascii="Arial" w:eastAsia="Calibri" w:hAnsi="Arial" w:cs="Arial"/>
          <w:sz w:val="20"/>
          <w:szCs w:val="22"/>
          <w:lang w:eastAsia="it-IT"/>
        </w:rPr>
        <w:t xml:space="preserve"> </w:t>
      </w:r>
      <w:r>
        <w:rPr>
          <w:rFonts w:ascii="Arial" w:eastAsia="Calibri" w:hAnsi="Arial" w:cs="Arial"/>
          <w:sz w:val="20"/>
          <w:szCs w:val="22"/>
          <w:lang w:eastAsia="it-IT"/>
        </w:rPr>
        <w:t>è</w:t>
      </w:r>
      <w:r w:rsidR="002841B3" w:rsidRPr="00FF5B84">
        <w:rPr>
          <w:rFonts w:ascii="Arial" w:eastAsia="Calibri" w:hAnsi="Arial" w:cs="Arial"/>
          <w:sz w:val="20"/>
          <w:szCs w:val="22"/>
          <w:lang w:eastAsia="it-IT"/>
        </w:rPr>
        <w:t xml:space="preserve"> indicat</w:t>
      </w:r>
      <w:r>
        <w:rPr>
          <w:rFonts w:ascii="Arial" w:eastAsia="Calibri" w:hAnsi="Arial" w:cs="Arial"/>
          <w:sz w:val="20"/>
          <w:szCs w:val="22"/>
          <w:lang w:eastAsia="it-IT"/>
        </w:rPr>
        <w:t>a</w:t>
      </w:r>
      <w:r w:rsidR="002841B3" w:rsidRPr="00FF5B84">
        <w:rPr>
          <w:rFonts w:ascii="Arial" w:eastAsia="Calibri" w:hAnsi="Arial" w:cs="Arial"/>
          <w:sz w:val="20"/>
          <w:szCs w:val="22"/>
          <w:lang w:eastAsia="it-IT"/>
        </w:rPr>
        <w:t xml:space="preserve"> in dettaglio nella Matrice delle Attività a Rischio-Reato conservata a cura della Società, unitamente a potenziali esemplificazioni di modalità e finalità di realizzazione della condotta illecita. </w:t>
      </w:r>
    </w:p>
    <w:p w14:paraId="6991D6B8" w14:textId="337AB643" w:rsidR="002841B3" w:rsidRPr="00FF5B84" w:rsidRDefault="002841B3" w:rsidP="00441F8F">
      <w:pPr>
        <w:spacing w:before="120" w:after="120" w:line="276" w:lineRule="auto"/>
        <w:jc w:val="both"/>
        <w:rPr>
          <w:rFonts w:ascii="Arial" w:hAnsi="Arial" w:cs="Arial"/>
          <w:sz w:val="20"/>
          <w:lang w:eastAsia="it-IT"/>
        </w:rPr>
      </w:pPr>
      <w:r w:rsidRPr="00FF5B84">
        <w:rPr>
          <w:rFonts w:ascii="Arial" w:hAnsi="Arial" w:cs="Arial"/>
          <w:sz w:val="20"/>
          <w:lang w:eastAsia="it-IT"/>
        </w:rPr>
        <w:t>Tal</w:t>
      </w:r>
      <w:r w:rsidR="00552B40">
        <w:rPr>
          <w:rFonts w:ascii="Arial" w:hAnsi="Arial" w:cs="Arial"/>
          <w:sz w:val="20"/>
          <w:lang w:eastAsia="it-IT"/>
        </w:rPr>
        <w:t>e</w:t>
      </w:r>
      <w:r w:rsidRPr="00FF5B84">
        <w:rPr>
          <w:rFonts w:ascii="Arial" w:hAnsi="Arial" w:cs="Arial"/>
          <w:sz w:val="20"/>
          <w:lang w:eastAsia="it-IT"/>
        </w:rPr>
        <w:t xml:space="preserve"> attività </w:t>
      </w:r>
      <w:r w:rsidR="00552B40">
        <w:rPr>
          <w:rFonts w:ascii="Arial" w:hAnsi="Arial" w:cs="Arial"/>
          <w:sz w:val="20"/>
          <w:lang w:eastAsia="it-IT"/>
        </w:rPr>
        <w:t>è di seguito riepilogata</w:t>
      </w:r>
      <w:r w:rsidRPr="00FF5B84">
        <w:rPr>
          <w:rFonts w:ascii="Arial" w:hAnsi="Arial" w:cs="Arial"/>
          <w:sz w:val="20"/>
          <w:lang w:eastAsia="it-IT"/>
        </w:rPr>
        <w:t xml:space="preserve">: </w:t>
      </w:r>
    </w:p>
    <w:p w14:paraId="67786C11" w14:textId="1F601EAD" w:rsidR="00552B40" w:rsidRDefault="00552B40" w:rsidP="00552B40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bookmarkStart w:id="6" w:name="_Toc444867104"/>
      <w:bookmarkStart w:id="7" w:name="_Toc444867260"/>
      <w:bookmarkStart w:id="8" w:name="_Toc448913411"/>
      <w:r w:rsidRPr="00552B40">
        <w:rPr>
          <w:rFonts w:ascii="Arial" w:eastAsia="Calibri" w:hAnsi="Arial" w:cs="Arial"/>
          <w:sz w:val="20"/>
          <w:szCs w:val="22"/>
          <w:lang w:eastAsia="it-IT"/>
        </w:rPr>
        <w:t>Utilizzo di software soggetto a licenze nell'ambito dei sistemi informativi aziendali.</w:t>
      </w:r>
    </w:p>
    <w:bookmarkEnd w:id="6"/>
    <w:bookmarkEnd w:id="7"/>
    <w:bookmarkEnd w:id="8"/>
    <w:p w14:paraId="526389E6" w14:textId="7815ED61" w:rsidR="002841B3" w:rsidRDefault="002841B3" w:rsidP="00303484">
      <w:pPr>
        <w:pStyle w:val="Corpotesto"/>
        <w:spacing w:before="120" w:after="120" w:line="276" w:lineRule="auto"/>
        <w:rPr>
          <w:rFonts w:ascii="Tahoma" w:eastAsia="Calibri" w:hAnsi="Tahoma" w:cs="Tahoma"/>
          <w:sz w:val="18"/>
          <w:szCs w:val="22"/>
          <w:lang w:eastAsia="it-IT"/>
        </w:rPr>
      </w:pPr>
    </w:p>
    <w:p w14:paraId="7C4091F4" w14:textId="77777777" w:rsidR="003377CF" w:rsidRPr="00CA422A" w:rsidRDefault="003377CF" w:rsidP="00303484">
      <w:pPr>
        <w:pStyle w:val="Corpotesto"/>
        <w:spacing w:before="120" w:after="120" w:line="276" w:lineRule="auto"/>
        <w:rPr>
          <w:rFonts w:ascii="Tahoma" w:eastAsia="Calibri" w:hAnsi="Tahoma" w:cs="Tahoma"/>
          <w:sz w:val="18"/>
          <w:szCs w:val="22"/>
          <w:lang w:eastAsia="it-IT"/>
        </w:rPr>
      </w:pPr>
    </w:p>
    <w:p w14:paraId="09B38923" w14:textId="2716496E" w:rsidR="00D11D4A" w:rsidRPr="00441F8F" w:rsidRDefault="002841B3" w:rsidP="00441F8F">
      <w:pPr>
        <w:pStyle w:val="Titolo1"/>
        <w:keepLines w:val="0"/>
        <w:spacing w:before="0" w:after="120" w:line="240" w:lineRule="auto"/>
        <w:ind w:left="284" w:hanging="284"/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</w:pPr>
      <w:bookmarkStart w:id="9" w:name="_Toc523387885"/>
      <w:r w:rsidRPr="00441F8F"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  <w:t>PRINCIPI GENERALI DI COMPORTAMENTO</w:t>
      </w:r>
      <w:bookmarkEnd w:id="9"/>
    </w:p>
    <w:p w14:paraId="6571DA58" w14:textId="77777777" w:rsidR="00D846CF" w:rsidRPr="00D846CF" w:rsidRDefault="00D846CF" w:rsidP="00D846CF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D846CF">
        <w:rPr>
          <w:rFonts w:ascii="Arial" w:hAnsi="Arial" w:cs="Arial"/>
          <w:sz w:val="20"/>
        </w:rPr>
        <w:t>Coerentemente con i principi deontologici aziendali di cui alla Parte Generale del Modello Organizzativo ex D. Lgs.231/2001, del Codice Etico adottato dalla Società, nello svolgimento delle attività sensibili sopra citate, tutti i Destinatari del Modello sono tenuti ad osservare i seguenti principi di comportamento e controllo.</w:t>
      </w:r>
    </w:p>
    <w:p w14:paraId="7085A022" w14:textId="54F33DEE" w:rsidR="003377CF" w:rsidRPr="00FA0197" w:rsidRDefault="003377CF" w:rsidP="003377CF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A0197">
        <w:rPr>
          <w:rFonts w:ascii="Arial" w:hAnsi="Arial" w:cs="Arial"/>
          <w:sz w:val="20"/>
        </w:rPr>
        <w:t>In linea generale</w:t>
      </w:r>
      <w:r w:rsidR="00F17AEC">
        <w:rPr>
          <w:rFonts w:ascii="Arial" w:hAnsi="Arial" w:cs="Arial"/>
          <w:sz w:val="20"/>
        </w:rPr>
        <w:t>,</w:t>
      </w:r>
      <w:r w:rsidRPr="00FA0197">
        <w:rPr>
          <w:rFonts w:ascii="Arial" w:hAnsi="Arial" w:cs="Arial"/>
          <w:sz w:val="20"/>
        </w:rPr>
        <w:t xml:space="preserve"> </w:t>
      </w:r>
      <w:r w:rsidR="0074445F">
        <w:rPr>
          <w:rFonts w:ascii="Arial" w:hAnsi="Arial" w:cs="Arial"/>
          <w:sz w:val="20"/>
        </w:rPr>
        <w:t>a tali soggetti</w:t>
      </w:r>
      <w:r w:rsidR="00F17AEC">
        <w:rPr>
          <w:rFonts w:ascii="Arial" w:hAnsi="Arial" w:cs="Arial"/>
          <w:sz w:val="20"/>
        </w:rPr>
        <w:t xml:space="preserve"> è </w:t>
      </w:r>
      <w:r w:rsidR="0074445F">
        <w:rPr>
          <w:rFonts w:ascii="Arial" w:hAnsi="Arial" w:cs="Arial"/>
          <w:sz w:val="20"/>
        </w:rPr>
        <w:t>fatto divieto di</w:t>
      </w:r>
      <w:r w:rsidRPr="00FA0197">
        <w:rPr>
          <w:rFonts w:ascii="Arial" w:hAnsi="Arial" w:cs="Arial"/>
          <w:sz w:val="20"/>
        </w:rPr>
        <w:t>:</w:t>
      </w:r>
    </w:p>
    <w:p w14:paraId="1BD402FB" w14:textId="77777777" w:rsidR="0066577D" w:rsidRPr="0066577D" w:rsidRDefault="0066577D" w:rsidP="0066577D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6577D">
        <w:rPr>
          <w:rFonts w:ascii="Arial" w:eastAsia="Calibri" w:hAnsi="Arial" w:cs="Arial"/>
          <w:sz w:val="20"/>
          <w:szCs w:val="22"/>
          <w:lang w:eastAsia="it-IT"/>
        </w:rPr>
        <w:t xml:space="preserve">utilizzare software privi delle necessarie autorizzazioni o licenze nell’ambito dei sistemi informativi aziendali; </w:t>
      </w:r>
    </w:p>
    <w:p w14:paraId="2F8315C0" w14:textId="2AAF90FA" w:rsidR="0066577D" w:rsidRPr="0066577D" w:rsidRDefault="0066577D" w:rsidP="0066577D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6577D">
        <w:rPr>
          <w:rFonts w:ascii="Arial" w:eastAsia="Calibri" w:hAnsi="Arial" w:cs="Arial"/>
          <w:sz w:val="20"/>
          <w:szCs w:val="22"/>
          <w:lang w:eastAsia="it-IT"/>
        </w:rPr>
        <w:t>duplicare e/o diffondere in qualsiasi forma programmi e files</w:t>
      </w:r>
      <w:r w:rsidR="0092233D">
        <w:rPr>
          <w:rFonts w:ascii="Arial" w:eastAsia="Calibri" w:hAnsi="Arial" w:cs="Arial"/>
          <w:sz w:val="20"/>
          <w:szCs w:val="22"/>
          <w:lang w:eastAsia="it-IT"/>
        </w:rPr>
        <w:t>,</w:t>
      </w:r>
      <w:r w:rsidRPr="0066577D">
        <w:rPr>
          <w:rFonts w:ascii="Arial" w:eastAsia="Calibri" w:hAnsi="Arial" w:cs="Arial"/>
          <w:sz w:val="20"/>
          <w:szCs w:val="22"/>
          <w:lang w:eastAsia="it-IT"/>
        </w:rPr>
        <w:t xml:space="preserve"> se non nelle forme e per gli scopi di servizio per i quali sono stati assegnati e nel rispetto delle licenze ottenute;</w:t>
      </w:r>
    </w:p>
    <w:p w14:paraId="52E633ED" w14:textId="77777777" w:rsidR="0066577D" w:rsidRPr="0066577D" w:rsidRDefault="0066577D" w:rsidP="0066577D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6577D">
        <w:rPr>
          <w:rFonts w:ascii="Arial" w:eastAsia="Calibri" w:hAnsi="Arial" w:cs="Arial"/>
          <w:sz w:val="20"/>
          <w:szCs w:val="22"/>
          <w:lang w:eastAsia="it-IT"/>
        </w:rPr>
        <w:t>riprodurre CD, banche dati e, più in generale, supporti sottoposti a licenza d’uso, violandone i limiti di utilizzo ivi declinati;</w:t>
      </w:r>
    </w:p>
    <w:p w14:paraId="6462E862" w14:textId="77777777" w:rsidR="0066577D" w:rsidRPr="0066577D" w:rsidRDefault="0066577D" w:rsidP="0066577D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6577D">
        <w:rPr>
          <w:rFonts w:ascii="Arial" w:eastAsia="Calibri" w:hAnsi="Arial" w:cs="Arial"/>
          <w:sz w:val="20"/>
          <w:szCs w:val="22"/>
          <w:lang w:eastAsia="it-IT"/>
        </w:rPr>
        <w:lastRenderedPageBreak/>
        <w:t>installare e utilizzare, sui sistemi informatici della Società, software (c.d. “P2P”, di files sharing o di instant messaging) mediante i quali è possibile scambiare con altri soggetti all’interno della rete Internet ogni tipologia di files (quali filmati, documentazioni, canzoni, dati etc.) senza alcuna possibilità di controllo da parte della Società;</w:t>
      </w:r>
    </w:p>
    <w:p w14:paraId="4179D6E9" w14:textId="385DF224" w:rsidR="0066577D" w:rsidRDefault="0066577D" w:rsidP="0066577D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6577D">
        <w:rPr>
          <w:rFonts w:ascii="Arial" w:eastAsia="Calibri" w:hAnsi="Arial" w:cs="Arial"/>
          <w:sz w:val="20"/>
          <w:szCs w:val="22"/>
          <w:lang w:eastAsia="it-IT"/>
        </w:rPr>
        <w:t>riprodurre o diffondere, in qualunque forma e senza diritto, l’opera intellettuale altrui, in mancanza di accordi contrattuali formalizzati per iscritto con i relativi titolari per lo sfruttamento economico o in violazione dei termini e delle condizioni previste in detti accordi</w:t>
      </w:r>
      <w:r w:rsidR="001E5DD1">
        <w:rPr>
          <w:rFonts w:ascii="Arial" w:eastAsia="Calibri" w:hAnsi="Arial" w:cs="Arial"/>
          <w:sz w:val="20"/>
          <w:szCs w:val="22"/>
          <w:lang w:eastAsia="it-IT"/>
        </w:rPr>
        <w:t>;</w:t>
      </w:r>
    </w:p>
    <w:p w14:paraId="071F19C9" w14:textId="62729AE5" w:rsidR="001E5DD1" w:rsidRPr="001E5DD1" w:rsidRDefault="001E5DD1" w:rsidP="001E5DD1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lang w:eastAsia="it-IT"/>
        </w:rPr>
      </w:pPr>
      <w:r w:rsidRPr="001E5DD1">
        <w:rPr>
          <w:rFonts w:ascii="Arial" w:hAnsi="Arial" w:cs="Arial"/>
          <w:sz w:val="20"/>
          <w:lang w:eastAsia="it-IT"/>
        </w:rPr>
        <w:t xml:space="preserve">utilizzare, duplicare e riprodurre il software che consentirebbe alla </w:t>
      </w:r>
      <w:r w:rsidR="0092233D">
        <w:rPr>
          <w:rFonts w:ascii="Arial" w:hAnsi="Arial" w:cs="Arial"/>
          <w:sz w:val="20"/>
          <w:lang w:eastAsia="it-IT"/>
        </w:rPr>
        <w:t>S</w:t>
      </w:r>
      <w:r w:rsidRPr="001E5DD1">
        <w:rPr>
          <w:rFonts w:ascii="Arial" w:hAnsi="Arial" w:cs="Arial"/>
          <w:sz w:val="20"/>
          <w:lang w:eastAsia="it-IT"/>
        </w:rPr>
        <w:t>ocietà un risparmio dei costi per l'acquisto o il rinnovo della licenza.</w:t>
      </w:r>
    </w:p>
    <w:p w14:paraId="78294C37" w14:textId="77777777" w:rsidR="003377CF" w:rsidRDefault="003377CF" w:rsidP="00D846CF">
      <w:pPr>
        <w:pStyle w:val="Corpotesto"/>
        <w:overflowPunct/>
        <w:autoSpaceDE/>
        <w:autoSpaceDN/>
        <w:adjustRightInd/>
        <w:spacing w:before="120" w:after="120" w:line="276" w:lineRule="auto"/>
        <w:textAlignment w:val="auto"/>
        <w:rPr>
          <w:rFonts w:ascii="Tahoma" w:hAnsi="Tahoma" w:cs="Tahoma"/>
          <w:sz w:val="18"/>
        </w:rPr>
      </w:pPr>
    </w:p>
    <w:p w14:paraId="5BEE63CC" w14:textId="71C1A2C1" w:rsidR="002841B3" w:rsidRPr="00352F8B" w:rsidRDefault="002841B3" w:rsidP="00303484">
      <w:pPr>
        <w:spacing w:before="120" w:after="120" w:line="276" w:lineRule="auto"/>
        <w:rPr>
          <w:rFonts w:ascii="Tahoma" w:hAnsi="Tahoma" w:cs="Tahoma"/>
          <w:sz w:val="18"/>
        </w:rPr>
      </w:pPr>
    </w:p>
    <w:p w14:paraId="1C304A30" w14:textId="1140857F" w:rsidR="00D11D4A" w:rsidRPr="00B37B98" w:rsidRDefault="002841B3" w:rsidP="00B37B98">
      <w:pPr>
        <w:pStyle w:val="Titolo1"/>
        <w:keepLines w:val="0"/>
        <w:spacing w:before="0" w:after="120" w:line="240" w:lineRule="auto"/>
        <w:ind w:left="284" w:hanging="284"/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</w:pPr>
      <w:bookmarkStart w:id="10" w:name="_Toc523387886"/>
      <w:r w:rsidRPr="00B37B98"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  <w:t>PROCEDURE DI CONTROLLO</w:t>
      </w:r>
      <w:bookmarkEnd w:id="10"/>
    </w:p>
    <w:p w14:paraId="169F5B3B" w14:textId="6CEF89C2" w:rsidR="007D1234" w:rsidRPr="007D1234" w:rsidRDefault="007D1234" w:rsidP="007D1234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7D1234">
        <w:rPr>
          <w:rFonts w:ascii="Arial" w:hAnsi="Arial" w:cs="Arial"/>
          <w:sz w:val="20"/>
        </w:rPr>
        <w:t>Ad integrazione delle regole comportamentali di carattere generale sopraindicate, si riportano di seguito ulteriori presidi di controllo operativi a prevenzione della commissione dei reati di violazione del diritto d’autore, con particolare riferimento ai processi strumentali alla commis</w:t>
      </w:r>
      <w:r>
        <w:rPr>
          <w:rFonts w:ascii="Arial" w:hAnsi="Arial" w:cs="Arial"/>
          <w:sz w:val="20"/>
        </w:rPr>
        <w:t xml:space="preserve">sione dei reati quali gestione </w:t>
      </w:r>
      <w:r w:rsidR="0092233D" w:rsidRPr="0092233D">
        <w:rPr>
          <w:rFonts w:ascii="Arial" w:hAnsi="Arial" w:cs="Arial"/>
          <w:sz w:val="20"/>
        </w:rPr>
        <w:t>dei sistemi informativi</w:t>
      </w:r>
      <w:r w:rsidRPr="007D1234">
        <w:rPr>
          <w:rFonts w:ascii="Arial" w:hAnsi="Arial" w:cs="Arial"/>
          <w:sz w:val="20"/>
        </w:rPr>
        <w:t>.</w:t>
      </w:r>
    </w:p>
    <w:p w14:paraId="7A7B9F87" w14:textId="6C0B3D98" w:rsidR="007D1234" w:rsidRPr="007D1234" w:rsidRDefault="007D1234" w:rsidP="007D1234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7D1234">
        <w:rPr>
          <w:rFonts w:ascii="Arial" w:hAnsi="Arial" w:cs="Arial"/>
          <w:sz w:val="20"/>
        </w:rPr>
        <w:t xml:space="preserve">In particolare tali principi trovano specifica attuazione nelle procedure applicative adottate dalla Società, in aggiunta </w:t>
      </w:r>
      <w:r w:rsidR="0092233D">
        <w:rPr>
          <w:rFonts w:ascii="Arial" w:hAnsi="Arial" w:cs="Arial"/>
          <w:sz w:val="20"/>
        </w:rPr>
        <w:t xml:space="preserve">ai </w:t>
      </w:r>
      <w:r w:rsidRPr="007D1234">
        <w:rPr>
          <w:rFonts w:ascii="Arial" w:hAnsi="Arial" w:cs="Arial"/>
          <w:sz w:val="20"/>
        </w:rPr>
        <w:t>principi di controllo riportati nella Parte Speciale B – Reati Informatici.</w:t>
      </w:r>
    </w:p>
    <w:p w14:paraId="73A3E79D" w14:textId="77777777" w:rsidR="007D1234" w:rsidRPr="007D1234" w:rsidRDefault="007D1234" w:rsidP="007D1234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</w:p>
    <w:p w14:paraId="71F96FB0" w14:textId="1884F2E6" w:rsidR="007D1234" w:rsidRDefault="007D1234" w:rsidP="007D1234">
      <w:pPr>
        <w:spacing w:before="120" w:after="120" w:line="276" w:lineRule="auto"/>
        <w:jc w:val="both"/>
        <w:rPr>
          <w:rFonts w:ascii="Arial" w:hAnsi="Arial" w:cs="Arial"/>
          <w:sz w:val="20"/>
          <w:u w:val="single"/>
          <w:lang w:eastAsia="it-IT"/>
        </w:rPr>
      </w:pPr>
      <w:r w:rsidRPr="007D1234">
        <w:rPr>
          <w:rFonts w:ascii="Arial" w:hAnsi="Arial" w:cs="Arial"/>
          <w:sz w:val="20"/>
          <w:u w:val="single"/>
          <w:lang w:eastAsia="it-IT"/>
        </w:rPr>
        <w:t xml:space="preserve">Gestione </w:t>
      </w:r>
      <w:r w:rsidR="0092233D" w:rsidRPr="0092233D">
        <w:rPr>
          <w:rFonts w:ascii="Arial" w:hAnsi="Arial" w:cs="Arial"/>
          <w:sz w:val="20"/>
          <w:u w:val="single"/>
          <w:lang w:eastAsia="it-IT"/>
        </w:rPr>
        <w:t>dei sistemi informativi</w:t>
      </w:r>
    </w:p>
    <w:p w14:paraId="167CD74B" w14:textId="002A65B9" w:rsidR="007D1234" w:rsidRPr="007D1234" w:rsidRDefault="007D1234" w:rsidP="007D1234">
      <w:pPr>
        <w:spacing w:before="120" w:after="120" w:line="276" w:lineRule="auto"/>
        <w:jc w:val="both"/>
        <w:rPr>
          <w:rFonts w:ascii="Arial" w:hAnsi="Arial" w:cs="Arial"/>
          <w:sz w:val="20"/>
          <w:lang w:eastAsia="it-IT"/>
        </w:rPr>
      </w:pPr>
      <w:r w:rsidRPr="007D1234">
        <w:rPr>
          <w:rFonts w:ascii="Arial" w:hAnsi="Arial" w:cs="Arial"/>
          <w:sz w:val="20"/>
          <w:lang w:eastAsia="it-IT"/>
        </w:rPr>
        <w:t xml:space="preserve">In </w:t>
      </w:r>
      <w:r>
        <w:rPr>
          <w:rFonts w:ascii="Arial" w:hAnsi="Arial" w:cs="Arial"/>
          <w:sz w:val="20"/>
          <w:lang w:eastAsia="it-IT"/>
        </w:rPr>
        <w:t>via generale, per il processo in oggetto</w:t>
      </w:r>
      <w:r w:rsidR="00A905A5">
        <w:rPr>
          <w:rFonts w:ascii="Arial" w:hAnsi="Arial" w:cs="Arial"/>
          <w:sz w:val="20"/>
          <w:lang w:eastAsia="it-IT"/>
        </w:rPr>
        <w:t>:</w:t>
      </w:r>
    </w:p>
    <w:p w14:paraId="73B9C1A8" w14:textId="6B10680F" w:rsidR="007D1234" w:rsidRDefault="007D1234" w:rsidP="007D1234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7D1234">
        <w:rPr>
          <w:rFonts w:ascii="Arial" w:eastAsia="Calibri" w:hAnsi="Arial" w:cs="Arial"/>
          <w:sz w:val="20"/>
          <w:szCs w:val="22"/>
          <w:lang w:eastAsia="it-IT"/>
        </w:rPr>
        <w:t>gli acquisti di software sono regolamentati da specifici contratti siglati dal produttore principale o con fornitori autorizzati dal produttore stesso e riportano specifiche clausole sulla tutela del diritto d’autore;</w:t>
      </w:r>
    </w:p>
    <w:p w14:paraId="512613E2" w14:textId="776F4BDE" w:rsidR="006E5BC8" w:rsidRPr="0092233D" w:rsidRDefault="007D1234" w:rsidP="0092233D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7D1234">
        <w:rPr>
          <w:rFonts w:ascii="Arial" w:eastAsia="Calibri" w:hAnsi="Arial" w:cs="Arial"/>
          <w:sz w:val="20"/>
          <w:szCs w:val="22"/>
          <w:lang w:eastAsia="it-IT"/>
        </w:rPr>
        <w:t>in caso di dubbi circa l’esistenza del diritto di sfruttamento economico dell’opera dell’ingegno, ovvero in caso di dubbi in merito alle relative condizioni o termini di sfruttamento, è fatto obbligo, prima di procedere all’utilizzo, di richiedere le necessarie informazioni all’</w:t>
      </w:r>
      <w:r w:rsidR="0092233D">
        <w:rPr>
          <w:rFonts w:ascii="Arial" w:eastAsia="Calibri" w:hAnsi="Arial" w:cs="Arial"/>
          <w:sz w:val="20"/>
          <w:szCs w:val="22"/>
          <w:lang w:eastAsia="it-IT"/>
        </w:rPr>
        <w:t>Amministratore di Sistema</w:t>
      </w:r>
      <w:r w:rsidRPr="0092233D">
        <w:rPr>
          <w:rFonts w:ascii="Arial" w:eastAsia="Calibri" w:hAnsi="Arial" w:cs="Arial"/>
          <w:sz w:val="20"/>
          <w:szCs w:val="22"/>
          <w:lang w:eastAsia="it-IT"/>
        </w:rPr>
        <w:t>.</w:t>
      </w:r>
      <w:r w:rsidR="00536726" w:rsidRPr="0092233D">
        <w:rPr>
          <w:rFonts w:ascii="Arial" w:eastAsia="Calibri" w:hAnsi="Arial" w:cs="Arial"/>
          <w:sz w:val="20"/>
          <w:szCs w:val="22"/>
          <w:lang w:eastAsia="it-IT"/>
        </w:rPr>
        <w:t xml:space="preserve"> </w:t>
      </w:r>
    </w:p>
    <w:sectPr w:rsidR="006E5BC8" w:rsidRPr="0092233D" w:rsidSect="00CF14E0">
      <w:headerReference w:type="default" r:id="rId9"/>
      <w:footerReference w:type="default" r:id="rId10"/>
      <w:pgSz w:w="11906" w:h="16838"/>
      <w:pgMar w:top="1418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ED511" w14:textId="77777777" w:rsidR="00ED0749" w:rsidRDefault="00ED0749" w:rsidP="00BC2A2C">
      <w:pPr>
        <w:spacing w:after="0" w:line="240" w:lineRule="auto"/>
      </w:pPr>
      <w:r>
        <w:separator/>
      </w:r>
    </w:p>
  </w:endnote>
  <w:endnote w:type="continuationSeparator" w:id="0">
    <w:p w14:paraId="2E1E3CBD" w14:textId="77777777" w:rsidR="00ED0749" w:rsidRDefault="00ED0749" w:rsidP="00BC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DDF79" w14:textId="4B7729B9" w:rsidR="00D61B68" w:rsidRDefault="00D61B68" w:rsidP="00D61B68">
    <w:pPr>
      <w:pStyle w:val="Pidipagina"/>
      <w:jc w:val="right"/>
      <w:rPr>
        <w:rFonts w:ascii="Microsoft Tai Le" w:hAnsi="Microsoft Tai Le" w:cs="Microsoft Tai Le"/>
        <w:color w:val="A6A6A6"/>
        <w:sz w:val="16"/>
        <w:szCs w:val="16"/>
      </w:rPr>
    </w:pPr>
    <w:r w:rsidRPr="00D61B68">
      <w:rPr>
        <w:rFonts w:ascii="Microsoft Tai Le" w:hAnsi="Microsoft Tai Le" w:cs="Microsoft Tai Le"/>
        <w:color w:val="A6A6A6"/>
        <w:sz w:val="16"/>
        <w:szCs w:val="16"/>
      </w:rPr>
      <w:ptab w:relativeTo="margin" w:alignment="right" w:leader="none"/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07107D91" wp14:editId="37FA337D">
              <wp:simplePos x="0" y="0"/>
              <wp:positionH relativeFrom="margin">
                <wp:posOffset>0</wp:posOffset>
              </wp:positionH>
              <wp:positionV relativeFrom="paragraph">
                <wp:posOffset>205104</wp:posOffset>
              </wp:positionV>
              <wp:extent cx="5756910" cy="0"/>
              <wp:effectExtent l="0" t="0" r="3429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396CF7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6.15pt" to="453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" strokecolor="#f8cbad" strokeweight=".5pt">
              <v:stroke joinstyle="miter"/>
              <w10:wrap anchorx="margin"/>
            </v:line>
          </w:pict>
        </mc:Fallback>
      </mc:AlternateContent>
    </w:r>
    <w:r w:rsidRPr="00BE797E">
      <w:rPr>
        <w:rFonts w:ascii="Microsoft Tai Le" w:hAnsi="Microsoft Tai Le" w:cs="Microsoft Tai Le"/>
        <w:sz w:val="16"/>
        <w:szCs w:val="16"/>
        <w:lang w:val="en-US"/>
      </w:rPr>
      <w:tab/>
    </w:r>
  </w:p>
  <w:p w14:paraId="184009BB" w14:textId="77777777" w:rsidR="00D61B68" w:rsidRDefault="00D61B68" w:rsidP="00D61B68">
    <w:pPr>
      <w:pStyle w:val="Pidipagina"/>
      <w:tabs>
        <w:tab w:val="left" w:pos="5311"/>
        <w:tab w:val="right" w:pos="9070"/>
      </w:tabs>
      <w:rPr>
        <w:rFonts w:ascii="Microsoft Tai Le" w:hAnsi="Microsoft Tai Le" w:cs="Microsoft Tai Le"/>
        <w:color w:val="A6A6A6"/>
        <w:sz w:val="16"/>
        <w:szCs w:val="16"/>
      </w:rPr>
    </w:pPr>
    <w:r>
      <w:rPr>
        <w:rFonts w:ascii="Microsoft Tai Le" w:hAnsi="Microsoft Tai Le" w:cs="Microsoft Tai Le"/>
        <w:color w:val="A6A6A6"/>
        <w:sz w:val="16"/>
        <w:szCs w:val="16"/>
      </w:rPr>
      <w:tab/>
    </w:r>
    <w:r>
      <w:rPr>
        <w:rFonts w:ascii="Microsoft Tai Le" w:hAnsi="Microsoft Tai Le" w:cs="Microsoft Tai Le"/>
        <w:color w:val="A6A6A6"/>
        <w:sz w:val="16"/>
        <w:szCs w:val="16"/>
      </w:rPr>
      <w:tab/>
    </w:r>
    <w:r>
      <w:rPr>
        <w:rFonts w:ascii="Microsoft Tai Le" w:hAnsi="Microsoft Tai Le" w:cs="Microsoft Tai Le"/>
        <w:color w:val="A6A6A6"/>
        <w:sz w:val="16"/>
        <w:szCs w:val="16"/>
      </w:rPr>
      <w:tab/>
    </w:r>
  </w:p>
  <w:p w14:paraId="0F62D67D" w14:textId="5EC8F1EC" w:rsidR="00D61B68" w:rsidRDefault="00D61B68" w:rsidP="00D61B68">
    <w:pPr>
      <w:pStyle w:val="Pidipagina"/>
      <w:tabs>
        <w:tab w:val="left" w:pos="5311"/>
        <w:tab w:val="right" w:pos="9070"/>
      </w:tabs>
      <w:jc w:val="right"/>
      <w:rPr>
        <w:rFonts w:cs="Microsoft Tai Le"/>
        <w:bCs/>
        <w:color w:val="A6A6A6"/>
        <w:sz w:val="16"/>
        <w:szCs w:val="16"/>
      </w:rPr>
    </w:pPr>
    <w:r w:rsidRPr="00BE797E">
      <w:rPr>
        <w:rFonts w:cs="Microsoft Tai Le"/>
        <w:color w:val="A6A6A6"/>
        <w:sz w:val="16"/>
        <w:szCs w:val="16"/>
      </w:rPr>
      <w:t xml:space="preserve">Page </w:t>
    </w:r>
    <w:r w:rsidRPr="00BE797E">
      <w:rPr>
        <w:rFonts w:cs="Microsoft Tai Le"/>
        <w:bCs/>
        <w:color w:val="A6A6A6"/>
        <w:sz w:val="16"/>
        <w:szCs w:val="16"/>
      </w:rPr>
      <w:fldChar w:fldCharType="begin"/>
    </w:r>
    <w:r w:rsidRPr="00BE797E">
      <w:rPr>
        <w:rFonts w:cs="Microsoft Tai Le"/>
        <w:bCs/>
        <w:color w:val="A6A6A6"/>
        <w:sz w:val="16"/>
        <w:szCs w:val="16"/>
      </w:rPr>
      <w:instrText xml:space="preserve"> PAGE </w:instrText>
    </w:r>
    <w:r w:rsidRPr="00BE797E">
      <w:rPr>
        <w:rFonts w:cs="Microsoft Tai Le"/>
        <w:bCs/>
        <w:color w:val="A6A6A6"/>
        <w:sz w:val="16"/>
        <w:szCs w:val="16"/>
      </w:rPr>
      <w:fldChar w:fldCharType="separate"/>
    </w:r>
    <w:r w:rsidR="008A7A13">
      <w:rPr>
        <w:rFonts w:cs="Microsoft Tai Le"/>
        <w:bCs/>
        <w:noProof/>
        <w:color w:val="A6A6A6"/>
        <w:sz w:val="16"/>
        <w:szCs w:val="16"/>
      </w:rPr>
      <w:t>2</w:t>
    </w:r>
    <w:r w:rsidRPr="00BE797E">
      <w:rPr>
        <w:rFonts w:cs="Microsoft Tai Le"/>
        <w:bCs/>
        <w:color w:val="A6A6A6"/>
        <w:sz w:val="16"/>
        <w:szCs w:val="16"/>
      </w:rPr>
      <w:fldChar w:fldCharType="end"/>
    </w:r>
    <w:r w:rsidRPr="00BE797E">
      <w:rPr>
        <w:rFonts w:cs="Microsoft Tai Le"/>
        <w:color w:val="A6A6A6"/>
        <w:sz w:val="16"/>
        <w:szCs w:val="16"/>
      </w:rPr>
      <w:t xml:space="preserve"> of </w:t>
    </w:r>
    <w:r w:rsidRPr="00BE797E">
      <w:rPr>
        <w:rFonts w:cs="Microsoft Tai Le"/>
        <w:bCs/>
        <w:color w:val="A6A6A6"/>
        <w:sz w:val="16"/>
        <w:szCs w:val="16"/>
      </w:rPr>
      <w:fldChar w:fldCharType="begin"/>
    </w:r>
    <w:r w:rsidRPr="00BE797E">
      <w:rPr>
        <w:rFonts w:cs="Microsoft Tai Le"/>
        <w:bCs/>
        <w:color w:val="A6A6A6"/>
        <w:sz w:val="16"/>
        <w:szCs w:val="16"/>
      </w:rPr>
      <w:instrText xml:space="preserve"> NUMPAGES  </w:instrText>
    </w:r>
    <w:r w:rsidRPr="00BE797E">
      <w:rPr>
        <w:rFonts w:cs="Microsoft Tai Le"/>
        <w:bCs/>
        <w:color w:val="A6A6A6"/>
        <w:sz w:val="16"/>
        <w:szCs w:val="16"/>
      </w:rPr>
      <w:fldChar w:fldCharType="separate"/>
    </w:r>
    <w:r w:rsidR="008A7A13">
      <w:rPr>
        <w:rFonts w:cs="Microsoft Tai Le"/>
        <w:bCs/>
        <w:noProof/>
        <w:color w:val="A6A6A6"/>
        <w:sz w:val="16"/>
        <w:szCs w:val="16"/>
      </w:rPr>
      <w:t>4</w:t>
    </w:r>
    <w:r w:rsidRPr="00BE797E">
      <w:rPr>
        <w:rFonts w:cs="Microsoft Tai Le"/>
        <w:bCs/>
        <w:color w:val="A6A6A6"/>
        <w:sz w:val="16"/>
        <w:szCs w:val="16"/>
      </w:rPr>
      <w:fldChar w:fldCharType="end"/>
    </w:r>
  </w:p>
  <w:p w14:paraId="373889E5" w14:textId="77777777" w:rsidR="00907435" w:rsidRPr="009F6875" w:rsidRDefault="00907435" w:rsidP="00D61B68">
    <w:pPr>
      <w:pStyle w:val="Pidipagina"/>
      <w:tabs>
        <w:tab w:val="left" w:pos="5311"/>
        <w:tab w:val="right" w:pos="9070"/>
      </w:tabs>
      <w:jc w:val="right"/>
      <w:rPr>
        <w:rFonts w:ascii="Microsoft Tai Le" w:hAnsi="Microsoft Tai Le" w:cs="Microsoft Tai Le"/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711C9" w14:textId="77777777" w:rsidR="00ED0749" w:rsidRDefault="00ED0749" w:rsidP="00BC2A2C">
      <w:pPr>
        <w:spacing w:after="0" w:line="240" w:lineRule="auto"/>
      </w:pPr>
      <w:r>
        <w:separator/>
      </w:r>
    </w:p>
  </w:footnote>
  <w:footnote w:type="continuationSeparator" w:id="0">
    <w:p w14:paraId="48963B92" w14:textId="77777777" w:rsidR="00ED0749" w:rsidRDefault="00ED0749" w:rsidP="00BC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E04A5" w14:textId="77777777" w:rsidR="002A765F" w:rsidRDefault="002A765F" w:rsidP="002A765F">
    <w:pPr>
      <w:pStyle w:val="Intestazione"/>
      <w:jc w:val="center"/>
      <w:rPr>
        <w:rFonts w:ascii="Microsoft Tai Le" w:eastAsia="Times New Roman" w:hAnsi="Microsoft Tai Le" w:cs="Microsoft Tai Le"/>
        <w:i/>
        <w:noProof/>
        <w:color w:val="A6A6A6"/>
        <w:sz w:val="16"/>
        <w:szCs w:val="16"/>
        <w:lang w:eastAsia="it-IT"/>
      </w:rPr>
    </w:pPr>
  </w:p>
  <w:p w14:paraId="3804A2C7" w14:textId="77777777" w:rsidR="00FE2E92" w:rsidRDefault="002C66DB" w:rsidP="00FE2E92">
    <w:pPr>
      <w:pStyle w:val="Intestazione"/>
      <w:jc w:val="right"/>
      <w:rPr>
        <w:rFonts w:ascii="Microsoft Tai Le" w:eastAsia="Times New Roman" w:hAnsi="Microsoft Tai Le" w:cs="Microsoft Tai Le"/>
        <w:i/>
        <w:color w:val="A6A6A6"/>
        <w:sz w:val="16"/>
        <w:szCs w:val="16"/>
      </w:rPr>
    </w:pPr>
    <w:r w:rsidRPr="002C66DB">
      <w:rPr>
        <w:rFonts w:ascii="Microsoft Tai Le" w:eastAsia="Times New Roman" w:hAnsi="Microsoft Tai Le" w:cs="Microsoft Tai Le"/>
        <w:i/>
        <w:color w:val="A6A6A6"/>
        <w:sz w:val="16"/>
        <w:szCs w:val="16"/>
      </w:rPr>
      <w:ptab w:relativeTo="margin" w:alignment="center" w:leader="none"/>
    </w:r>
    <w:r w:rsidRPr="002C66DB">
      <w:rPr>
        <w:rFonts w:ascii="Microsoft Tai Le" w:eastAsia="Times New Roman" w:hAnsi="Microsoft Tai Le" w:cs="Microsoft Tai Le"/>
        <w:i/>
        <w:color w:val="A6A6A6"/>
        <w:sz w:val="16"/>
        <w:szCs w:val="16"/>
      </w:rPr>
      <w:ptab w:relativeTo="margin" w:alignment="right" w:leader="none"/>
    </w:r>
    <w:r w:rsidR="00B43285" w:rsidRPr="00B43285">
      <w:rPr>
        <w:rFonts w:ascii="Microsoft Tai Le" w:eastAsia="Times New Roman" w:hAnsi="Microsoft Tai Le" w:cs="Microsoft Tai Le"/>
        <w:i/>
        <w:color w:val="A6A6A6"/>
        <w:sz w:val="16"/>
        <w:szCs w:val="16"/>
      </w:rPr>
      <w:t xml:space="preserve"> </w:t>
    </w:r>
    <w:r w:rsidR="00FE2E92" w:rsidRPr="00BC2A2C">
      <w:rPr>
        <w:rFonts w:ascii="Microsoft Tai Le" w:eastAsia="Times New Roman" w:hAnsi="Microsoft Tai Le" w:cs="Microsoft Tai Le"/>
        <w:i/>
        <w:color w:val="A6A6A6"/>
        <w:sz w:val="16"/>
        <w:szCs w:val="16"/>
      </w:rPr>
      <w:t xml:space="preserve">Modello di Organizzazione Gestione e Controllo </w:t>
    </w:r>
  </w:p>
  <w:p w14:paraId="24E584DC" w14:textId="77777777" w:rsidR="00FE2E92" w:rsidRDefault="00FE2E92" w:rsidP="00FE2E92">
    <w:pPr>
      <w:pStyle w:val="Intestazione"/>
      <w:jc w:val="right"/>
      <w:rPr>
        <w:rFonts w:ascii="Microsoft Tai Le" w:eastAsia="Times New Roman" w:hAnsi="Microsoft Tai Le" w:cs="Microsoft Tai Le"/>
        <w:i/>
        <w:color w:val="A6A6A6"/>
        <w:sz w:val="16"/>
        <w:szCs w:val="16"/>
      </w:rPr>
    </w:pPr>
    <w:r w:rsidRPr="00BC2A2C">
      <w:rPr>
        <w:rFonts w:ascii="Microsoft Tai Le" w:eastAsia="Times New Roman" w:hAnsi="Microsoft Tai Le" w:cs="Microsoft Tai Le"/>
        <w:i/>
        <w:color w:val="A6A6A6"/>
        <w:sz w:val="16"/>
        <w:szCs w:val="16"/>
      </w:rPr>
      <w:t>ex D.</w:t>
    </w:r>
    <w:r>
      <w:rPr>
        <w:rFonts w:ascii="Microsoft Tai Le" w:eastAsia="Times New Roman" w:hAnsi="Microsoft Tai Le" w:cs="Microsoft Tai Le"/>
        <w:i/>
        <w:color w:val="A6A6A6"/>
        <w:sz w:val="16"/>
        <w:szCs w:val="16"/>
      </w:rPr>
      <w:t xml:space="preserve"> </w:t>
    </w:r>
    <w:r w:rsidRPr="00BC2A2C">
      <w:rPr>
        <w:rFonts w:ascii="Microsoft Tai Le" w:eastAsia="Times New Roman" w:hAnsi="Microsoft Tai Le" w:cs="Microsoft Tai Le"/>
        <w:i/>
        <w:color w:val="A6A6A6"/>
        <w:sz w:val="16"/>
        <w:szCs w:val="16"/>
      </w:rPr>
      <w:t>Lgs. 8 giugno 2001 n. 231</w:t>
    </w:r>
    <w:r>
      <w:rPr>
        <w:rFonts w:ascii="Microsoft Tai Le" w:eastAsia="Times New Roman" w:hAnsi="Microsoft Tai Le" w:cs="Microsoft Tai Le"/>
        <w:i/>
        <w:color w:val="A6A6A6"/>
        <w:sz w:val="16"/>
        <w:szCs w:val="16"/>
      </w:rPr>
      <w:t xml:space="preserve"> SO.GE.S.I. S.r.l.</w:t>
    </w:r>
  </w:p>
  <w:p w14:paraId="40ED87B8" w14:textId="2F9D1392" w:rsidR="00E55F3B" w:rsidRPr="00B43285" w:rsidRDefault="002A765F" w:rsidP="00FE2E92">
    <w:pPr>
      <w:pStyle w:val="Intestazione"/>
      <w:jc w:val="right"/>
    </w:pPr>
    <w:r w:rsidRPr="00BC2A2C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D7DE49" wp14:editId="16C376BD">
              <wp:simplePos x="0" y="0"/>
              <wp:positionH relativeFrom="margin">
                <wp:posOffset>0</wp:posOffset>
              </wp:positionH>
              <wp:positionV relativeFrom="paragraph">
                <wp:posOffset>14936</wp:posOffset>
              </wp:positionV>
              <wp:extent cx="5756910" cy="0"/>
              <wp:effectExtent l="0" t="0" r="3429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3D58A6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2pt" to="453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" strokecolor="#f7caac [1301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18F"/>
    <w:multiLevelType w:val="hybridMultilevel"/>
    <w:tmpl w:val="2E420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0A0"/>
    <w:multiLevelType w:val="hybridMultilevel"/>
    <w:tmpl w:val="1B8E898E"/>
    <w:lvl w:ilvl="0" w:tplc="5D54B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440711"/>
    <w:multiLevelType w:val="hybridMultilevel"/>
    <w:tmpl w:val="80AE18AE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D678F5"/>
    <w:multiLevelType w:val="hybridMultilevel"/>
    <w:tmpl w:val="3458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45AB7"/>
    <w:multiLevelType w:val="hybridMultilevel"/>
    <w:tmpl w:val="BD445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7D8F"/>
    <w:multiLevelType w:val="hybridMultilevel"/>
    <w:tmpl w:val="32B83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2248"/>
    <w:multiLevelType w:val="hybridMultilevel"/>
    <w:tmpl w:val="E7D2FB92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7B26CD"/>
    <w:multiLevelType w:val="hybridMultilevel"/>
    <w:tmpl w:val="8D42C46E"/>
    <w:lvl w:ilvl="0" w:tplc="36108282">
      <w:numFmt w:val="bullet"/>
      <w:lvlText w:val="-"/>
      <w:lvlJc w:val="left"/>
      <w:pPr>
        <w:ind w:left="108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C04EAE"/>
    <w:multiLevelType w:val="hybridMultilevel"/>
    <w:tmpl w:val="2B002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F07F7"/>
    <w:multiLevelType w:val="hybridMultilevel"/>
    <w:tmpl w:val="86C0DF84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4822D6"/>
    <w:multiLevelType w:val="hybridMultilevel"/>
    <w:tmpl w:val="66F08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A6ECE"/>
    <w:multiLevelType w:val="hybridMultilevel"/>
    <w:tmpl w:val="2E88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C46EB"/>
    <w:multiLevelType w:val="hybridMultilevel"/>
    <w:tmpl w:val="CF548510"/>
    <w:lvl w:ilvl="0" w:tplc="36108282">
      <w:numFmt w:val="bullet"/>
      <w:lvlText w:val="-"/>
      <w:lvlJc w:val="left"/>
      <w:pPr>
        <w:ind w:left="108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DF119F"/>
    <w:multiLevelType w:val="hybridMultilevel"/>
    <w:tmpl w:val="124AE6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34ADD2">
      <w:numFmt w:val="bullet"/>
      <w:lvlText w:val="-"/>
      <w:lvlJc w:val="left"/>
      <w:pPr>
        <w:ind w:left="1800" w:hanging="360"/>
      </w:pPr>
      <w:rPr>
        <w:rFonts w:ascii="Microsoft Tai Le" w:eastAsia="Calibri" w:hAnsi="Microsoft Tai Le" w:cs="Microsoft Tai Le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7B3790"/>
    <w:multiLevelType w:val="hybridMultilevel"/>
    <w:tmpl w:val="D7A69C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AA5E8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72E38"/>
    <w:multiLevelType w:val="hybridMultilevel"/>
    <w:tmpl w:val="C810B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C0E49"/>
    <w:multiLevelType w:val="hybridMultilevel"/>
    <w:tmpl w:val="61F8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1053D"/>
    <w:multiLevelType w:val="hybridMultilevel"/>
    <w:tmpl w:val="3236B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316F7"/>
    <w:multiLevelType w:val="hybridMultilevel"/>
    <w:tmpl w:val="56AC6DE8"/>
    <w:lvl w:ilvl="0" w:tplc="CCFC94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D0E75"/>
    <w:multiLevelType w:val="hybridMultilevel"/>
    <w:tmpl w:val="82383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DA5132E"/>
    <w:multiLevelType w:val="hybridMultilevel"/>
    <w:tmpl w:val="E3420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D0B9E"/>
    <w:multiLevelType w:val="hybridMultilevel"/>
    <w:tmpl w:val="B906CEA4"/>
    <w:lvl w:ilvl="0" w:tplc="5D54B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0F159B"/>
    <w:multiLevelType w:val="hybridMultilevel"/>
    <w:tmpl w:val="337CA032"/>
    <w:lvl w:ilvl="0" w:tplc="1A9402F8">
      <w:start w:val="2"/>
      <w:numFmt w:val="decimal"/>
      <w:lvlText w:val="%1"/>
      <w:lvlJc w:val="left"/>
      <w:pPr>
        <w:ind w:left="656" w:hanging="396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 w:tplc="41BC29C6">
      <w:start w:val="1"/>
      <w:numFmt w:val="bullet"/>
      <w:lvlText w:val="•"/>
      <w:lvlJc w:val="left"/>
      <w:pPr>
        <w:ind w:left="1580" w:hanging="356"/>
      </w:pPr>
      <w:rPr>
        <w:rFonts w:ascii="Times New Roman" w:eastAsia="Times New Roman" w:hAnsi="Times New Roman" w:hint="default"/>
        <w:w w:val="126"/>
        <w:sz w:val="20"/>
        <w:szCs w:val="20"/>
      </w:rPr>
    </w:lvl>
    <w:lvl w:ilvl="2" w:tplc="15747A10">
      <w:start w:val="1"/>
      <w:numFmt w:val="bullet"/>
      <w:lvlText w:val="•"/>
      <w:lvlJc w:val="left"/>
      <w:pPr>
        <w:ind w:left="950" w:hanging="356"/>
      </w:pPr>
      <w:rPr>
        <w:rFonts w:hint="default"/>
      </w:rPr>
    </w:lvl>
    <w:lvl w:ilvl="3" w:tplc="51BCE9FC">
      <w:start w:val="1"/>
      <w:numFmt w:val="bullet"/>
      <w:lvlText w:val="•"/>
      <w:lvlJc w:val="left"/>
      <w:pPr>
        <w:ind w:left="1018" w:hanging="356"/>
      </w:pPr>
      <w:rPr>
        <w:rFonts w:hint="default"/>
      </w:rPr>
    </w:lvl>
    <w:lvl w:ilvl="4" w:tplc="312AA508">
      <w:start w:val="1"/>
      <w:numFmt w:val="bullet"/>
      <w:lvlText w:val="•"/>
      <w:lvlJc w:val="left"/>
      <w:pPr>
        <w:ind w:left="1580" w:hanging="356"/>
      </w:pPr>
      <w:rPr>
        <w:rFonts w:hint="default"/>
      </w:rPr>
    </w:lvl>
    <w:lvl w:ilvl="5" w:tplc="9B00CEA6">
      <w:start w:val="1"/>
      <w:numFmt w:val="bullet"/>
      <w:lvlText w:val="•"/>
      <w:lvlJc w:val="left"/>
      <w:pPr>
        <w:ind w:left="1596" w:hanging="356"/>
      </w:pPr>
      <w:rPr>
        <w:rFonts w:hint="default"/>
      </w:rPr>
    </w:lvl>
    <w:lvl w:ilvl="6" w:tplc="3B4A0DF2">
      <w:start w:val="1"/>
      <w:numFmt w:val="bullet"/>
      <w:lvlText w:val="•"/>
      <w:lvlJc w:val="left"/>
      <w:pPr>
        <w:ind w:left="1599" w:hanging="356"/>
      </w:pPr>
      <w:rPr>
        <w:rFonts w:hint="default"/>
      </w:rPr>
    </w:lvl>
    <w:lvl w:ilvl="7" w:tplc="6E08C7FA">
      <w:start w:val="1"/>
      <w:numFmt w:val="bullet"/>
      <w:lvlText w:val="•"/>
      <w:lvlJc w:val="left"/>
      <w:pPr>
        <w:ind w:left="1600" w:hanging="356"/>
      </w:pPr>
      <w:rPr>
        <w:rFonts w:hint="default"/>
      </w:rPr>
    </w:lvl>
    <w:lvl w:ilvl="8" w:tplc="54944C02">
      <w:start w:val="1"/>
      <w:numFmt w:val="bullet"/>
      <w:lvlText w:val="•"/>
      <w:lvlJc w:val="left"/>
      <w:pPr>
        <w:ind w:left="1600" w:hanging="356"/>
      </w:pPr>
      <w:rPr>
        <w:rFonts w:hint="default"/>
      </w:rPr>
    </w:lvl>
  </w:abstractNum>
  <w:abstractNum w:abstractNumId="23" w15:restartNumberingAfterBreak="0">
    <w:nsid w:val="485B1531"/>
    <w:multiLevelType w:val="hybridMultilevel"/>
    <w:tmpl w:val="3F7E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65060"/>
    <w:multiLevelType w:val="hybridMultilevel"/>
    <w:tmpl w:val="860E5DCE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2B03AE"/>
    <w:multiLevelType w:val="hybridMultilevel"/>
    <w:tmpl w:val="D63C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21097"/>
    <w:multiLevelType w:val="hybridMultilevel"/>
    <w:tmpl w:val="EEF6E512"/>
    <w:lvl w:ilvl="0" w:tplc="B640452A">
      <w:start w:val="1"/>
      <w:numFmt w:val="bullet"/>
      <w:lvlText w:val="•"/>
      <w:lvlJc w:val="left"/>
      <w:pPr>
        <w:ind w:left="1520" w:hanging="360"/>
      </w:pPr>
      <w:rPr>
        <w:rFonts w:ascii="Times New Roman" w:eastAsia="Times New Roman" w:hAnsi="Times New Roman" w:hint="default"/>
        <w:w w:val="126"/>
        <w:sz w:val="20"/>
        <w:szCs w:val="20"/>
      </w:rPr>
    </w:lvl>
    <w:lvl w:ilvl="1" w:tplc="BD224C7C">
      <w:start w:val="1"/>
      <w:numFmt w:val="bullet"/>
      <w:lvlText w:val="•"/>
      <w:lvlJc w:val="left"/>
      <w:pPr>
        <w:ind w:left="2322" w:hanging="360"/>
      </w:pPr>
      <w:rPr>
        <w:rFonts w:hint="default"/>
      </w:rPr>
    </w:lvl>
    <w:lvl w:ilvl="2" w:tplc="B3E86D04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3" w:tplc="C1BCF7C6">
      <w:start w:val="1"/>
      <w:numFmt w:val="bullet"/>
      <w:lvlText w:val="•"/>
      <w:lvlJc w:val="left"/>
      <w:pPr>
        <w:ind w:left="3926" w:hanging="360"/>
      </w:pPr>
      <w:rPr>
        <w:rFonts w:hint="default"/>
      </w:rPr>
    </w:lvl>
    <w:lvl w:ilvl="4" w:tplc="004019B0">
      <w:start w:val="1"/>
      <w:numFmt w:val="bullet"/>
      <w:lvlText w:val="•"/>
      <w:lvlJc w:val="left"/>
      <w:pPr>
        <w:ind w:left="4728" w:hanging="360"/>
      </w:pPr>
      <w:rPr>
        <w:rFonts w:hint="default"/>
      </w:rPr>
    </w:lvl>
    <w:lvl w:ilvl="5" w:tplc="B504EBB2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C02A9D4E">
      <w:start w:val="1"/>
      <w:numFmt w:val="bullet"/>
      <w:lvlText w:val="•"/>
      <w:lvlJc w:val="left"/>
      <w:pPr>
        <w:ind w:left="6332" w:hanging="360"/>
      </w:pPr>
      <w:rPr>
        <w:rFonts w:hint="default"/>
      </w:rPr>
    </w:lvl>
    <w:lvl w:ilvl="7" w:tplc="3F5068CA">
      <w:start w:val="1"/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A7701BEE">
      <w:start w:val="1"/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27" w15:restartNumberingAfterBreak="0">
    <w:nsid w:val="52BC3CB1"/>
    <w:multiLevelType w:val="hybridMultilevel"/>
    <w:tmpl w:val="0B8682FA"/>
    <w:lvl w:ilvl="0" w:tplc="36108282">
      <w:numFmt w:val="bullet"/>
      <w:lvlText w:val="-"/>
      <w:lvlJc w:val="left"/>
      <w:pPr>
        <w:ind w:left="108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AF2FB7"/>
    <w:multiLevelType w:val="hybridMultilevel"/>
    <w:tmpl w:val="56403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B71CF"/>
    <w:multiLevelType w:val="hybridMultilevel"/>
    <w:tmpl w:val="E2EE7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B7A90"/>
    <w:multiLevelType w:val="hybridMultilevel"/>
    <w:tmpl w:val="CEC02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1394C"/>
    <w:multiLevelType w:val="hybridMultilevel"/>
    <w:tmpl w:val="A75AAD96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1A3641"/>
    <w:multiLevelType w:val="hybridMultilevel"/>
    <w:tmpl w:val="0F9E7F0C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B42609"/>
    <w:multiLevelType w:val="hybridMultilevel"/>
    <w:tmpl w:val="E42AA1F0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E4203F"/>
    <w:multiLevelType w:val="hybridMultilevel"/>
    <w:tmpl w:val="918C2B74"/>
    <w:lvl w:ilvl="0" w:tplc="5D54BC26">
      <w:start w:val="1"/>
      <w:numFmt w:val="bullet"/>
      <w:lvlText w:val=""/>
      <w:lvlJc w:val="left"/>
      <w:pPr>
        <w:tabs>
          <w:tab w:val="num" w:pos="958"/>
        </w:tabs>
        <w:ind w:left="958" w:hanging="360"/>
      </w:pPr>
      <w:rPr>
        <w:rFonts w:ascii="Symbol" w:hAnsi="Symbol" w:hint="default"/>
      </w:rPr>
    </w:lvl>
    <w:lvl w:ilvl="1" w:tplc="CCFC9450">
      <w:start w:val="1"/>
      <w:numFmt w:val="bullet"/>
      <w:lvlText w:val="•"/>
      <w:lvlJc w:val="left"/>
      <w:pPr>
        <w:tabs>
          <w:tab w:val="num" w:pos="1678"/>
        </w:tabs>
        <w:ind w:left="1678" w:hanging="360"/>
      </w:pPr>
      <w:rPr>
        <w:rFonts w:ascii="Arial" w:hAnsi="Arial" w:hint="default"/>
        <w:b/>
        <w:i w:val="0"/>
        <w:color w:val="auto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35" w15:restartNumberingAfterBreak="0">
    <w:nsid w:val="6E381698"/>
    <w:multiLevelType w:val="hybridMultilevel"/>
    <w:tmpl w:val="F1C2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D606C"/>
    <w:multiLevelType w:val="hybridMultilevel"/>
    <w:tmpl w:val="91E4440E"/>
    <w:lvl w:ilvl="0" w:tplc="545A6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84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483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86C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B6B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EF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B44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86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A2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A9C16DA"/>
    <w:multiLevelType w:val="hybridMultilevel"/>
    <w:tmpl w:val="1166B968"/>
    <w:lvl w:ilvl="0" w:tplc="A3BAC520">
      <w:start w:val="1"/>
      <w:numFmt w:val="bullet"/>
      <w:lvlText w:val="•"/>
      <w:lvlJc w:val="left"/>
      <w:pPr>
        <w:ind w:left="1541" w:hanging="358"/>
      </w:pPr>
      <w:rPr>
        <w:rFonts w:ascii="Times New Roman" w:eastAsia="Times New Roman" w:hAnsi="Times New Roman" w:hint="default"/>
        <w:w w:val="126"/>
        <w:sz w:val="20"/>
        <w:szCs w:val="20"/>
      </w:rPr>
    </w:lvl>
    <w:lvl w:ilvl="1" w:tplc="F9B68300">
      <w:start w:val="1"/>
      <w:numFmt w:val="bullet"/>
      <w:lvlText w:val="•"/>
      <w:lvlJc w:val="left"/>
      <w:pPr>
        <w:ind w:left="2339" w:hanging="358"/>
      </w:pPr>
      <w:rPr>
        <w:rFonts w:hint="default"/>
      </w:rPr>
    </w:lvl>
    <w:lvl w:ilvl="2" w:tplc="113C9B08">
      <w:start w:val="1"/>
      <w:numFmt w:val="bullet"/>
      <w:lvlText w:val="•"/>
      <w:lvlJc w:val="left"/>
      <w:pPr>
        <w:ind w:left="3137" w:hanging="358"/>
      </w:pPr>
      <w:rPr>
        <w:rFonts w:hint="default"/>
      </w:rPr>
    </w:lvl>
    <w:lvl w:ilvl="3" w:tplc="103AD3B8">
      <w:start w:val="1"/>
      <w:numFmt w:val="bullet"/>
      <w:lvlText w:val="•"/>
      <w:lvlJc w:val="left"/>
      <w:pPr>
        <w:ind w:left="3935" w:hanging="358"/>
      </w:pPr>
      <w:rPr>
        <w:rFonts w:hint="default"/>
      </w:rPr>
    </w:lvl>
    <w:lvl w:ilvl="4" w:tplc="BF12CBD2">
      <w:start w:val="1"/>
      <w:numFmt w:val="bullet"/>
      <w:lvlText w:val="•"/>
      <w:lvlJc w:val="left"/>
      <w:pPr>
        <w:ind w:left="4732" w:hanging="358"/>
      </w:pPr>
      <w:rPr>
        <w:rFonts w:hint="default"/>
      </w:rPr>
    </w:lvl>
    <w:lvl w:ilvl="5" w:tplc="E8083CEC">
      <w:start w:val="1"/>
      <w:numFmt w:val="bullet"/>
      <w:lvlText w:val="•"/>
      <w:lvlJc w:val="left"/>
      <w:pPr>
        <w:ind w:left="5530" w:hanging="358"/>
      </w:pPr>
      <w:rPr>
        <w:rFonts w:hint="default"/>
      </w:rPr>
    </w:lvl>
    <w:lvl w:ilvl="6" w:tplc="76263042">
      <w:start w:val="1"/>
      <w:numFmt w:val="bullet"/>
      <w:lvlText w:val="•"/>
      <w:lvlJc w:val="left"/>
      <w:pPr>
        <w:ind w:left="6328" w:hanging="358"/>
      </w:pPr>
      <w:rPr>
        <w:rFonts w:hint="default"/>
      </w:rPr>
    </w:lvl>
    <w:lvl w:ilvl="7" w:tplc="C5BE86CE">
      <w:start w:val="1"/>
      <w:numFmt w:val="bullet"/>
      <w:lvlText w:val="•"/>
      <w:lvlJc w:val="left"/>
      <w:pPr>
        <w:ind w:left="7126" w:hanging="358"/>
      </w:pPr>
      <w:rPr>
        <w:rFonts w:hint="default"/>
      </w:rPr>
    </w:lvl>
    <w:lvl w:ilvl="8" w:tplc="2A3EEF72">
      <w:start w:val="1"/>
      <w:numFmt w:val="bullet"/>
      <w:lvlText w:val="•"/>
      <w:lvlJc w:val="left"/>
      <w:pPr>
        <w:ind w:left="7924" w:hanging="358"/>
      </w:pPr>
      <w:rPr>
        <w:rFonts w:hint="default"/>
      </w:rPr>
    </w:lvl>
  </w:abstractNum>
  <w:num w:numId="1">
    <w:abstractNumId w:val="34"/>
  </w:num>
  <w:num w:numId="2">
    <w:abstractNumId w:val="10"/>
  </w:num>
  <w:num w:numId="3">
    <w:abstractNumId w:val="18"/>
  </w:num>
  <w:num w:numId="4">
    <w:abstractNumId w:val="35"/>
  </w:num>
  <w:num w:numId="5">
    <w:abstractNumId w:val="4"/>
  </w:num>
  <w:num w:numId="6">
    <w:abstractNumId w:val="25"/>
  </w:num>
  <w:num w:numId="7">
    <w:abstractNumId w:val="15"/>
  </w:num>
  <w:num w:numId="8">
    <w:abstractNumId w:val="28"/>
  </w:num>
  <w:num w:numId="9">
    <w:abstractNumId w:val="30"/>
  </w:num>
  <w:num w:numId="10">
    <w:abstractNumId w:val="21"/>
  </w:num>
  <w:num w:numId="11">
    <w:abstractNumId w:val="1"/>
  </w:num>
  <w:num w:numId="12">
    <w:abstractNumId w:val="37"/>
  </w:num>
  <w:num w:numId="13">
    <w:abstractNumId w:val="8"/>
  </w:num>
  <w:num w:numId="14">
    <w:abstractNumId w:val="22"/>
  </w:num>
  <w:num w:numId="15">
    <w:abstractNumId w:val="13"/>
  </w:num>
  <w:num w:numId="16">
    <w:abstractNumId w:val="24"/>
  </w:num>
  <w:num w:numId="17">
    <w:abstractNumId w:val="6"/>
  </w:num>
  <w:num w:numId="18">
    <w:abstractNumId w:val="19"/>
  </w:num>
  <w:num w:numId="19">
    <w:abstractNumId w:val="27"/>
  </w:num>
  <w:num w:numId="20">
    <w:abstractNumId w:val="2"/>
  </w:num>
  <w:num w:numId="21">
    <w:abstractNumId w:val="33"/>
  </w:num>
  <w:num w:numId="22">
    <w:abstractNumId w:val="31"/>
  </w:num>
  <w:num w:numId="23">
    <w:abstractNumId w:val="7"/>
  </w:num>
  <w:num w:numId="24">
    <w:abstractNumId w:val="12"/>
  </w:num>
  <w:num w:numId="25">
    <w:abstractNumId w:val="14"/>
  </w:num>
  <w:num w:numId="26">
    <w:abstractNumId w:val="17"/>
  </w:num>
  <w:num w:numId="27">
    <w:abstractNumId w:val="9"/>
  </w:num>
  <w:num w:numId="28">
    <w:abstractNumId w:val="23"/>
  </w:num>
  <w:num w:numId="29">
    <w:abstractNumId w:val="32"/>
  </w:num>
  <w:num w:numId="30">
    <w:abstractNumId w:val="16"/>
  </w:num>
  <w:num w:numId="31">
    <w:abstractNumId w:val="0"/>
  </w:num>
  <w:num w:numId="32">
    <w:abstractNumId w:val="11"/>
  </w:num>
  <w:num w:numId="33">
    <w:abstractNumId w:val="3"/>
  </w:num>
  <w:num w:numId="34">
    <w:abstractNumId w:val="20"/>
  </w:num>
  <w:num w:numId="35">
    <w:abstractNumId w:val="29"/>
  </w:num>
  <w:num w:numId="36">
    <w:abstractNumId w:val="36"/>
  </w:num>
  <w:num w:numId="37">
    <w:abstractNumId w:val="2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E0"/>
    <w:rsid w:val="00005BF1"/>
    <w:rsid w:val="00006358"/>
    <w:rsid w:val="00016C78"/>
    <w:rsid w:val="00017DDC"/>
    <w:rsid w:val="00023FE3"/>
    <w:rsid w:val="00067CF5"/>
    <w:rsid w:val="000778BF"/>
    <w:rsid w:val="0008227E"/>
    <w:rsid w:val="00086D4B"/>
    <w:rsid w:val="00094B6B"/>
    <w:rsid w:val="00095335"/>
    <w:rsid w:val="000A5962"/>
    <w:rsid w:val="000A7800"/>
    <w:rsid w:val="000B3EFF"/>
    <w:rsid w:val="000D2490"/>
    <w:rsid w:val="000D78A4"/>
    <w:rsid w:val="000E0A5C"/>
    <w:rsid w:val="000E0D54"/>
    <w:rsid w:val="000E5BB6"/>
    <w:rsid w:val="000E681A"/>
    <w:rsid w:val="000F1717"/>
    <w:rsid w:val="000F291D"/>
    <w:rsid w:val="000F6583"/>
    <w:rsid w:val="00113D40"/>
    <w:rsid w:val="00116BFF"/>
    <w:rsid w:val="001240C4"/>
    <w:rsid w:val="00134A3A"/>
    <w:rsid w:val="00143DFC"/>
    <w:rsid w:val="00144855"/>
    <w:rsid w:val="00145E6E"/>
    <w:rsid w:val="00154153"/>
    <w:rsid w:val="00163F3A"/>
    <w:rsid w:val="001776AD"/>
    <w:rsid w:val="00184BED"/>
    <w:rsid w:val="001A6A3F"/>
    <w:rsid w:val="001C7B56"/>
    <w:rsid w:val="001D0E49"/>
    <w:rsid w:val="001D3DAE"/>
    <w:rsid w:val="001E5DD1"/>
    <w:rsid w:val="002043D6"/>
    <w:rsid w:val="002046C7"/>
    <w:rsid w:val="00212771"/>
    <w:rsid w:val="002165F7"/>
    <w:rsid w:val="0022280F"/>
    <w:rsid w:val="00232647"/>
    <w:rsid w:val="00265FA8"/>
    <w:rsid w:val="00274519"/>
    <w:rsid w:val="002841B3"/>
    <w:rsid w:val="00285ECE"/>
    <w:rsid w:val="002A21FF"/>
    <w:rsid w:val="002A360D"/>
    <w:rsid w:val="002A765F"/>
    <w:rsid w:val="002C66DB"/>
    <w:rsid w:val="002D0E96"/>
    <w:rsid w:val="002D3C08"/>
    <w:rsid w:val="002D41C4"/>
    <w:rsid w:val="00302398"/>
    <w:rsid w:val="00303484"/>
    <w:rsid w:val="003042C1"/>
    <w:rsid w:val="00307F7A"/>
    <w:rsid w:val="00310032"/>
    <w:rsid w:val="003377CF"/>
    <w:rsid w:val="003470C2"/>
    <w:rsid w:val="00352F8B"/>
    <w:rsid w:val="00362942"/>
    <w:rsid w:val="00377F5D"/>
    <w:rsid w:val="003824A4"/>
    <w:rsid w:val="00387294"/>
    <w:rsid w:val="003A0146"/>
    <w:rsid w:val="003A5B3F"/>
    <w:rsid w:val="003B2170"/>
    <w:rsid w:val="003B3944"/>
    <w:rsid w:val="003C6ABF"/>
    <w:rsid w:val="003F123F"/>
    <w:rsid w:val="003F7704"/>
    <w:rsid w:val="00402118"/>
    <w:rsid w:val="00403C89"/>
    <w:rsid w:val="00403FC9"/>
    <w:rsid w:val="00404009"/>
    <w:rsid w:val="0042271D"/>
    <w:rsid w:val="0042353D"/>
    <w:rsid w:val="0042468E"/>
    <w:rsid w:val="004338EA"/>
    <w:rsid w:val="00441F8F"/>
    <w:rsid w:val="00470DB2"/>
    <w:rsid w:val="00485F20"/>
    <w:rsid w:val="00495B4F"/>
    <w:rsid w:val="004B6179"/>
    <w:rsid w:val="004F0095"/>
    <w:rsid w:val="004F0DF2"/>
    <w:rsid w:val="00501DE8"/>
    <w:rsid w:val="005163DB"/>
    <w:rsid w:val="005167EC"/>
    <w:rsid w:val="00527827"/>
    <w:rsid w:val="00536726"/>
    <w:rsid w:val="00552B40"/>
    <w:rsid w:val="00553CB6"/>
    <w:rsid w:val="005658FB"/>
    <w:rsid w:val="00576A6F"/>
    <w:rsid w:val="00582102"/>
    <w:rsid w:val="00587DB4"/>
    <w:rsid w:val="0059382B"/>
    <w:rsid w:val="005B25BF"/>
    <w:rsid w:val="005B706B"/>
    <w:rsid w:val="005C67C6"/>
    <w:rsid w:val="005D33D4"/>
    <w:rsid w:val="005D774F"/>
    <w:rsid w:val="005F6C36"/>
    <w:rsid w:val="0060089A"/>
    <w:rsid w:val="00600C5C"/>
    <w:rsid w:val="006223F4"/>
    <w:rsid w:val="00626DA0"/>
    <w:rsid w:val="0064436C"/>
    <w:rsid w:val="0066577D"/>
    <w:rsid w:val="00673AF9"/>
    <w:rsid w:val="006B71E3"/>
    <w:rsid w:val="006B7B82"/>
    <w:rsid w:val="006C32F5"/>
    <w:rsid w:val="006C6630"/>
    <w:rsid w:val="006D5748"/>
    <w:rsid w:val="006E335D"/>
    <w:rsid w:val="006E4269"/>
    <w:rsid w:val="006E5BC8"/>
    <w:rsid w:val="006E6706"/>
    <w:rsid w:val="006E6CA7"/>
    <w:rsid w:val="006F4BAB"/>
    <w:rsid w:val="006F71C3"/>
    <w:rsid w:val="00702083"/>
    <w:rsid w:val="00704A10"/>
    <w:rsid w:val="00705FBE"/>
    <w:rsid w:val="00715D4E"/>
    <w:rsid w:val="007221BE"/>
    <w:rsid w:val="00723306"/>
    <w:rsid w:val="007349D1"/>
    <w:rsid w:val="0074297E"/>
    <w:rsid w:val="00743002"/>
    <w:rsid w:val="0074445F"/>
    <w:rsid w:val="007552A1"/>
    <w:rsid w:val="007561D7"/>
    <w:rsid w:val="00770A14"/>
    <w:rsid w:val="00771679"/>
    <w:rsid w:val="007A28A3"/>
    <w:rsid w:val="007A29E1"/>
    <w:rsid w:val="007A4AB8"/>
    <w:rsid w:val="007B7CC3"/>
    <w:rsid w:val="007C0A87"/>
    <w:rsid w:val="007C3795"/>
    <w:rsid w:val="007C43FB"/>
    <w:rsid w:val="007C59D9"/>
    <w:rsid w:val="007D066F"/>
    <w:rsid w:val="007D1234"/>
    <w:rsid w:val="007E0B11"/>
    <w:rsid w:val="008001B4"/>
    <w:rsid w:val="00827C4D"/>
    <w:rsid w:val="00845B77"/>
    <w:rsid w:val="00863F14"/>
    <w:rsid w:val="0087026C"/>
    <w:rsid w:val="00873A10"/>
    <w:rsid w:val="008A4F6B"/>
    <w:rsid w:val="008A7A13"/>
    <w:rsid w:val="008B0227"/>
    <w:rsid w:val="008D19C6"/>
    <w:rsid w:val="008D283B"/>
    <w:rsid w:val="008F6830"/>
    <w:rsid w:val="008F7F7B"/>
    <w:rsid w:val="00907435"/>
    <w:rsid w:val="0092233D"/>
    <w:rsid w:val="0092679C"/>
    <w:rsid w:val="00933203"/>
    <w:rsid w:val="00936662"/>
    <w:rsid w:val="00943DA3"/>
    <w:rsid w:val="0095457C"/>
    <w:rsid w:val="00972889"/>
    <w:rsid w:val="00975991"/>
    <w:rsid w:val="009874DE"/>
    <w:rsid w:val="00992DD6"/>
    <w:rsid w:val="00994466"/>
    <w:rsid w:val="009B2559"/>
    <w:rsid w:val="009B6C0C"/>
    <w:rsid w:val="009D1CAB"/>
    <w:rsid w:val="009D429D"/>
    <w:rsid w:val="009D75D4"/>
    <w:rsid w:val="009E7267"/>
    <w:rsid w:val="009F2F29"/>
    <w:rsid w:val="009F4E9B"/>
    <w:rsid w:val="009F6875"/>
    <w:rsid w:val="00A0582F"/>
    <w:rsid w:val="00A06E9E"/>
    <w:rsid w:val="00A13D27"/>
    <w:rsid w:val="00A24318"/>
    <w:rsid w:val="00A2431D"/>
    <w:rsid w:val="00A249EB"/>
    <w:rsid w:val="00A31CDE"/>
    <w:rsid w:val="00A35824"/>
    <w:rsid w:val="00A35AF6"/>
    <w:rsid w:val="00A44AAB"/>
    <w:rsid w:val="00A62EFA"/>
    <w:rsid w:val="00A71F0F"/>
    <w:rsid w:val="00A8216D"/>
    <w:rsid w:val="00A8423C"/>
    <w:rsid w:val="00A85B74"/>
    <w:rsid w:val="00A87AAC"/>
    <w:rsid w:val="00A905A5"/>
    <w:rsid w:val="00A912F9"/>
    <w:rsid w:val="00AA044E"/>
    <w:rsid w:val="00AB354C"/>
    <w:rsid w:val="00AC50EE"/>
    <w:rsid w:val="00AC7A12"/>
    <w:rsid w:val="00AF19C6"/>
    <w:rsid w:val="00B03D6F"/>
    <w:rsid w:val="00B108C1"/>
    <w:rsid w:val="00B1477B"/>
    <w:rsid w:val="00B27D3A"/>
    <w:rsid w:val="00B3413A"/>
    <w:rsid w:val="00B361A9"/>
    <w:rsid w:val="00B37B98"/>
    <w:rsid w:val="00B43285"/>
    <w:rsid w:val="00B52BDB"/>
    <w:rsid w:val="00B9740F"/>
    <w:rsid w:val="00BC07CB"/>
    <w:rsid w:val="00BC269E"/>
    <w:rsid w:val="00BC2A2C"/>
    <w:rsid w:val="00BC5ED9"/>
    <w:rsid w:val="00BC676E"/>
    <w:rsid w:val="00BD52A0"/>
    <w:rsid w:val="00BE1AE2"/>
    <w:rsid w:val="00BE2AAF"/>
    <w:rsid w:val="00BF5372"/>
    <w:rsid w:val="00C0223B"/>
    <w:rsid w:val="00C0597C"/>
    <w:rsid w:val="00C106DD"/>
    <w:rsid w:val="00C10887"/>
    <w:rsid w:val="00C11E9A"/>
    <w:rsid w:val="00C16268"/>
    <w:rsid w:val="00C16787"/>
    <w:rsid w:val="00C17AE7"/>
    <w:rsid w:val="00C20AC1"/>
    <w:rsid w:val="00C244F3"/>
    <w:rsid w:val="00C24EBA"/>
    <w:rsid w:val="00C51F6B"/>
    <w:rsid w:val="00C779C3"/>
    <w:rsid w:val="00C811B0"/>
    <w:rsid w:val="00C842F1"/>
    <w:rsid w:val="00C87D80"/>
    <w:rsid w:val="00CA422A"/>
    <w:rsid w:val="00CA432B"/>
    <w:rsid w:val="00CB6E3A"/>
    <w:rsid w:val="00CC5D00"/>
    <w:rsid w:val="00CD1D3A"/>
    <w:rsid w:val="00CF031F"/>
    <w:rsid w:val="00CF14E0"/>
    <w:rsid w:val="00D03CC4"/>
    <w:rsid w:val="00D11D4A"/>
    <w:rsid w:val="00D1358C"/>
    <w:rsid w:val="00D156CE"/>
    <w:rsid w:val="00D20A6F"/>
    <w:rsid w:val="00D27BE0"/>
    <w:rsid w:val="00D373E3"/>
    <w:rsid w:val="00D44C53"/>
    <w:rsid w:val="00D5022E"/>
    <w:rsid w:val="00D50C4D"/>
    <w:rsid w:val="00D57F4B"/>
    <w:rsid w:val="00D61B68"/>
    <w:rsid w:val="00D64DD8"/>
    <w:rsid w:val="00D736D0"/>
    <w:rsid w:val="00D825F8"/>
    <w:rsid w:val="00D846CF"/>
    <w:rsid w:val="00D86C1F"/>
    <w:rsid w:val="00D90D45"/>
    <w:rsid w:val="00D9683A"/>
    <w:rsid w:val="00DA7F92"/>
    <w:rsid w:val="00E019D0"/>
    <w:rsid w:val="00E05A91"/>
    <w:rsid w:val="00E10E4E"/>
    <w:rsid w:val="00E21B7C"/>
    <w:rsid w:val="00E23ED4"/>
    <w:rsid w:val="00E24558"/>
    <w:rsid w:val="00E31B27"/>
    <w:rsid w:val="00E3478B"/>
    <w:rsid w:val="00E35230"/>
    <w:rsid w:val="00E508C7"/>
    <w:rsid w:val="00E55F3B"/>
    <w:rsid w:val="00E55F8F"/>
    <w:rsid w:val="00E93FDB"/>
    <w:rsid w:val="00EA5F7E"/>
    <w:rsid w:val="00EC2DB6"/>
    <w:rsid w:val="00EC5776"/>
    <w:rsid w:val="00ED0749"/>
    <w:rsid w:val="00ED276B"/>
    <w:rsid w:val="00ED4611"/>
    <w:rsid w:val="00EE0112"/>
    <w:rsid w:val="00EE5D0E"/>
    <w:rsid w:val="00EF29BE"/>
    <w:rsid w:val="00EF413E"/>
    <w:rsid w:val="00EF723D"/>
    <w:rsid w:val="00EF7CC2"/>
    <w:rsid w:val="00F00490"/>
    <w:rsid w:val="00F05C31"/>
    <w:rsid w:val="00F1173F"/>
    <w:rsid w:val="00F146CD"/>
    <w:rsid w:val="00F16DE7"/>
    <w:rsid w:val="00F17AEC"/>
    <w:rsid w:val="00F20BB3"/>
    <w:rsid w:val="00F26A93"/>
    <w:rsid w:val="00F50D3D"/>
    <w:rsid w:val="00F55662"/>
    <w:rsid w:val="00F76A5A"/>
    <w:rsid w:val="00F84AEA"/>
    <w:rsid w:val="00F93CEE"/>
    <w:rsid w:val="00FA0128"/>
    <w:rsid w:val="00FA0197"/>
    <w:rsid w:val="00FD3185"/>
    <w:rsid w:val="00FD31C0"/>
    <w:rsid w:val="00FE1D7A"/>
    <w:rsid w:val="00FE2C24"/>
    <w:rsid w:val="00FE2E92"/>
    <w:rsid w:val="00FF2C65"/>
    <w:rsid w:val="00FF44E7"/>
    <w:rsid w:val="00FF4F56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5EFCB"/>
  <w15:chartTrackingRefBased/>
  <w15:docId w15:val="{0464DFF8-68E2-41EA-9747-4FEB2764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A2C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C2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2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5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C2A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C2A2C"/>
    <w:rPr>
      <w:rFonts w:ascii="Times New Roman" w:eastAsia="Times New Roman" w:hAnsi="Times New Roman" w:cs="Times New Roman"/>
      <w:sz w:val="24"/>
      <w:szCs w:val="20"/>
    </w:rPr>
  </w:style>
  <w:style w:type="paragraph" w:customStyle="1" w:styleId="2tit">
    <w:name w:val="2_tit"/>
    <w:basedOn w:val="Titolo2"/>
    <w:rsid w:val="00BC2A2C"/>
    <w:pPr>
      <w:keepLines w:val="0"/>
      <w:tabs>
        <w:tab w:val="num" w:pos="1116"/>
      </w:tabs>
      <w:spacing w:before="60" w:after="120" w:line="240" w:lineRule="atLeast"/>
      <w:ind w:left="1116" w:hanging="576"/>
      <w:jc w:val="both"/>
    </w:pPr>
    <w:rPr>
      <w:rFonts w:ascii="Arial" w:eastAsia="Times New Roman" w:hAnsi="Arial" w:cs="Arial"/>
      <w:b/>
      <w:bCs/>
      <w:smallCaps/>
      <w:color w:val="auto"/>
      <w:sz w:val="20"/>
      <w:szCs w:val="20"/>
    </w:rPr>
  </w:style>
  <w:style w:type="paragraph" w:customStyle="1" w:styleId="mod1">
    <w:name w:val="mod_1"/>
    <w:basedOn w:val="Normale"/>
    <w:rsid w:val="00BC2A2C"/>
    <w:pPr>
      <w:keepNext/>
      <w:spacing w:before="60" w:after="120" w:line="240" w:lineRule="auto"/>
      <w:outlineLvl w:val="0"/>
    </w:pPr>
    <w:rPr>
      <w:rFonts w:ascii="Arial" w:eastAsia="Times New Roman" w:hAnsi="Arial" w:cs="Arial"/>
      <w:b/>
      <w:bCs/>
      <w:smallCaps/>
      <w:kern w:val="32"/>
      <w:sz w:val="28"/>
      <w:szCs w:val="28"/>
    </w:rPr>
  </w:style>
  <w:style w:type="paragraph" w:customStyle="1" w:styleId="Default">
    <w:name w:val="Default"/>
    <w:rsid w:val="00BC2A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2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BC2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A2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C2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A2C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BC2A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C2A2C"/>
    <w:pPr>
      <w:outlineLvl w:val="9"/>
    </w:pPr>
    <w:rPr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ED276B"/>
    <w:pPr>
      <w:tabs>
        <w:tab w:val="right" w:leader="dot" w:pos="9060"/>
      </w:tabs>
      <w:spacing w:before="120" w:after="120" w:line="360" w:lineRule="auto"/>
      <w:jc w:val="both"/>
    </w:pPr>
    <w:rPr>
      <w:rFonts w:ascii="Tahoma" w:hAnsi="Tahoma" w:cs="Microsoft Tai Le"/>
      <w:b/>
      <w:noProof/>
      <w:color w:val="000000" w:themeColor="text1"/>
      <w:sz w:val="20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ED276B"/>
    <w:pPr>
      <w:tabs>
        <w:tab w:val="left" w:pos="660"/>
        <w:tab w:val="right" w:leader="dot" w:pos="9060"/>
      </w:tabs>
      <w:spacing w:after="120" w:line="360" w:lineRule="auto"/>
      <w:ind w:left="221"/>
    </w:pPr>
    <w:rPr>
      <w:rFonts w:ascii="Tahoma" w:hAnsi="Tahoma" w:cs="Microsoft Tai Le"/>
      <w:noProof/>
      <w:color w:val="000000" w:themeColor="text1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BC2A2C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046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46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46C7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46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46C7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6C7"/>
    <w:rPr>
      <w:rFonts w:ascii="Segoe UI" w:eastAsia="Calibri" w:hAnsi="Segoe UI" w:cs="Segoe UI"/>
      <w:sz w:val="18"/>
      <w:szCs w:val="18"/>
    </w:rPr>
  </w:style>
  <w:style w:type="character" w:styleId="Titolodellibro">
    <w:name w:val="Book Title"/>
    <w:uiPriority w:val="33"/>
    <w:qFormat/>
    <w:rsid w:val="00B43285"/>
    <w:rPr>
      <w:b/>
      <w:bCs/>
      <w:smallCaps/>
      <w:spacing w:val="5"/>
    </w:rPr>
  </w:style>
  <w:style w:type="paragraph" w:styleId="Sommario3">
    <w:name w:val="toc 3"/>
    <w:basedOn w:val="Normale"/>
    <w:next w:val="Normale"/>
    <w:autoRedefine/>
    <w:uiPriority w:val="39"/>
    <w:unhideWhenUsed/>
    <w:rsid w:val="00ED276B"/>
    <w:pPr>
      <w:spacing w:after="100"/>
      <w:ind w:left="440"/>
    </w:pPr>
    <w:rPr>
      <w:rFonts w:ascii="Tahoma" w:hAnsi="Tahoma"/>
      <w:color w:val="000000" w:themeColor="text1"/>
      <w:sz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5D4E"/>
    <w:pPr>
      <w:spacing w:after="100"/>
      <w:ind w:left="660"/>
    </w:pPr>
    <w:rPr>
      <w:rFonts w:ascii="Tahoma" w:hAnsi="Tahoma"/>
      <w:color w:val="000000" w:themeColor="text1"/>
      <w:sz w:val="18"/>
    </w:rPr>
  </w:style>
  <w:style w:type="paragraph" w:styleId="Revisione">
    <w:name w:val="Revision"/>
    <w:hidden/>
    <w:uiPriority w:val="99"/>
    <w:semiHidden/>
    <w:rsid w:val="00743002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5C31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0208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02083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D1CAB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715D4E"/>
    <w:rPr>
      <w:i/>
      <w:iCs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5D4E"/>
    <w:pPr>
      <w:spacing w:after="100"/>
      <w:ind w:left="880"/>
    </w:pPr>
    <w:rPr>
      <w:rFonts w:ascii="Tahoma" w:hAnsi="Tahoma"/>
      <w:color w:val="000000" w:themeColor="text1"/>
      <w:sz w:val="18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5D4E"/>
    <w:pPr>
      <w:spacing w:after="100"/>
      <w:ind w:left="1100"/>
    </w:pPr>
    <w:rPr>
      <w:rFonts w:ascii="Tahoma" w:hAnsi="Tahoma"/>
      <w:color w:val="000000" w:themeColor="text1"/>
      <w:sz w:val="18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5D4E"/>
    <w:pPr>
      <w:spacing w:after="100"/>
      <w:ind w:left="1320"/>
    </w:pPr>
    <w:rPr>
      <w:rFonts w:ascii="Tahoma" w:hAnsi="Tahoma"/>
      <w:color w:val="000000" w:themeColor="text1"/>
      <w:sz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5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5D4E"/>
    <w:pPr>
      <w:spacing w:after="100"/>
      <w:ind w:left="1540"/>
    </w:pPr>
    <w:rPr>
      <w:rFonts w:ascii="Tahoma" w:hAnsi="Tahoma"/>
      <w:color w:val="000000" w:themeColor="text1"/>
      <w:sz w:val="18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5D4E"/>
    <w:pPr>
      <w:spacing w:after="100"/>
      <w:ind w:left="1760"/>
    </w:pPr>
    <w:rPr>
      <w:rFonts w:ascii="Tahoma" w:hAnsi="Tahoma"/>
      <w:color w:val="000000" w:themeColor="text1"/>
      <w:sz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5D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5D4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5D4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6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530E-34BD-4E2B-A4A1-3E8FB74A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LE FATTISPECIE DI REATO</vt:lpstr>
      <vt:lpstr>    Ricettazione (Art. 648 c.p)</vt:lpstr>
      <vt:lpstr>    Riciclaggio (Art. 648- bis c.p.)</vt:lpstr>
      <vt:lpstr>    Impiego di denaro, beni o utilità di provenienza illecita (art.648-ter c.p)</vt:lpstr>
      <vt:lpstr>    Autoriciclaggio (art. 648-ter 1 c.p)</vt:lpstr>
      <vt:lpstr>IDENTIFICAZIONE DELLE ATTIVITA’ A RISCHIO REATO</vt:lpstr>
      <vt:lpstr>PRINCIPI GENERALI DI COMPORTAMENTO</vt:lpstr>
      <vt:lpstr>PROCEDURE DI CONTROLLO</vt:lpstr>
    </vt:vector>
  </TitlesOfParts>
  <Company>Deloitte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Ferraloro, Francesca Simona (IT - Milano)</dc:creator>
  <cp:keywords/>
  <dc:description/>
  <cp:lastModifiedBy>Barbara Gambella</cp:lastModifiedBy>
  <cp:revision>4</cp:revision>
  <dcterms:created xsi:type="dcterms:W3CDTF">2019-10-18T17:15:00Z</dcterms:created>
  <dcterms:modified xsi:type="dcterms:W3CDTF">2019-12-04T08:33:00Z</dcterms:modified>
</cp:coreProperties>
</file>